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E39BE" w14:textId="77777777" w:rsidR="000640E3" w:rsidRPr="007921FB" w:rsidRDefault="00A768E8" w:rsidP="00976559">
      <w:pPr>
        <w:ind w:hanging="720"/>
        <w:rPr>
          <w:sz w:val="32"/>
          <w:szCs w:val="32"/>
        </w:rPr>
      </w:pPr>
      <w:bookmarkStart w:id="0" w:name="_GoBack"/>
      <w:bookmarkEnd w:id="0"/>
      <w:r w:rsidRPr="007921FB">
        <w:rPr>
          <w:sz w:val="32"/>
          <w:szCs w:val="32"/>
        </w:rPr>
        <w:t>Politics of Language</w:t>
      </w:r>
      <w:r w:rsidR="00CF42DF" w:rsidRPr="007921FB">
        <w:rPr>
          <w:sz w:val="32"/>
          <w:szCs w:val="32"/>
        </w:rPr>
        <w:t>:</w:t>
      </w:r>
      <w:r w:rsidRPr="007921FB">
        <w:rPr>
          <w:sz w:val="32"/>
          <w:szCs w:val="32"/>
        </w:rPr>
        <w:t xml:space="preserve"> Readings</w:t>
      </w:r>
      <w:r w:rsidR="00CC05DD" w:rsidRPr="007921FB">
        <w:rPr>
          <w:sz w:val="32"/>
          <w:szCs w:val="32"/>
        </w:rPr>
        <w:t xml:space="preserve">, </w:t>
      </w:r>
      <w:r w:rsidR="005D3164" w:rsidRPr="007921FB">
        <w:rPr>
          <w:sz w:val="32"/>
          <w:szCs w:val="32"/>
        </w:rPr>
        <w:t>Videos</w:t>
      </w:r>
      <w:r w:rsidR="00CC05DD" w:rsidRPr="007921FB">
        <w:rPr>
          <w:sz w:val="32"/>
          <w:szCs w:val="32"/>
        </w:rPr>
        <w:t xml:space="preserve"> and Films</w:t>
      </w:r>
    </w:p>
    <w:p w14:paraId="35E9E266" w14:textId="77777777" w:rsidR="000640E3" w:rsidRPr="007921FB" w:rsidRDefault="000640E3" w:rsidP="00976559">
      <w:pPr>
        <w:ind w:hanging="720"/>
      </w:pPr>
    </w:p>
    <w:p w14:paraId="689F3B9E" w14:textId="77777777" w:rsidR="000640E3" w:rsidRPr="007921FB" w:rsidRDefault="00CE3512" w:rsidP="00976559">
      <w:pPr>
        <w:ind w:hanging="720"/>
      </w:pPr>
      <w:r w:rsidRPr="007921FB">
        <w:t xml:space="preserve">These readings </w:t>
      </w:r>
      <w:r w:rsidR="005D3164" w:rsidRPr="007921FB">
        <w:t xml:space="preserve">and videos </w:t>
      </w:r>
      <w:r w:rsidRPr="007921FB">
        <w:t>can help us think about questions like these....</w:t>
      </w:r>
    </w:p>
    <w:p w14:paraId="3FBF1110" w14:textId="77777777" w:rsidR="00CE3512" w:rsidRPr="007921FB" w:rsidRDefault="00CE3512" w:rsidP="00976559">
      <w:pPr>
        <w:ind w:hanging="720"/>
      </w:pPr>
    </w:p>
    <w:p w14:paraId="1FFE6589" w14:textId="66F9261A" w:rsidR="00CB2FEB" w:rsidRPr="007921FB" w:rsidRDefault="00297C36" w:rsidP="00976559">
      <w:pPr>
        <w:pStyle w:val="ListParagraph"/>
        <w:numPr>
          <w:ilvl w:val="0"/>
          <w:numId w:val="2"/>
        </w:numPr>
        <w:ind w:hanging="720"/>
      </w:pPr>
      <w:r>
        <w:t xml:space="preserve">How do we </w:t>
      </w:r>
      <w:r w:rsidR="00CB2FEB" w:rsidRPr="007921FB">
        <w:t>support and validate the many languages</w:t>
      </w:r>
      <w:r w:rsidR="00021BC7" w:rsidRPr="007921FB">
        <w:t xml:space="preserve">, </w:t>
      </w:r>
      <w:r w:rsidR="004C770D" w:rsidRPr="007921FB">
        <w:t>language varieties</w:t>
      </w:r>
      <w:r w:rsidR="00021BC7" w:rsidRPr="007921FB">
        <w:t>,</w:t>
      </w:r>
      <w:r w:rsidR="004C770D" w:rsidRPr="007921FB">
        <w:t xml:space="preserve"> </w:t>
      </w:r>
      <w:r w:rsidR="00613D4A" w:rsidRPr="007921FB">
        <w:t>and accents</w:t>
      </w:r>
      <w:r w:rsidR="00CB2FEB" w:rsidRPr="007921FB">
        <w:t xml:space="preserve"> students bring to the classroom, including some that are highly stigmatized?</w:t>
      </w:r>
    </w:p>
    <w:p w14:paraId="7D8A009F" w14:textId="165E3FB4" w:rsidR="00CB2FEB" w:rsidRPr="007921FB" w:rsidRDefault="00297C36" w:rsidP="00976559">
      <w:pPr>
        <w:pStyle w:val="ListParagraph"/>
        <w:numPr>
          <w:ilvl w:val="0"/>
          <w:numId w:val="2"/>
        </w:numPr>
        <w:ind w:hanging="720"/>
      </w:pPr>
      <w:r>
        <w:t>How do we</w:t>
      </w:r>
      <w:r w:rsidR="000640E3" w:rsidRPr="007921FB">
        <w:t xml:space="preserve"> help students recognize</w:t>
      </w:r>
      <w:r w:rsidR="00CB2FEB" w:rsidRPr="007921FB">
        <w:t xml:space="preserve"> </w:t>
      </w:r>
      <w:r w:rsidR="000640E3" w:rsidRPr="007921FB">
        <w:t xml:space="preserve">and respond to </w:t>
      </w:r>
      <w:r w:rsidR="001809B5" w:rsidRPr="007921FB">
        <w:t>th</w:t>
      </w:r>
      <w:r w:rsidR="007601DE" w:rsidRPr="007921FB">
        <w:t>e racism</w:t>
      </w:r>
      <w:r w:rsidR="00E5754B" w:rsidRPr="007921FB">
        <w:t>, xenophobia,</w:t>
      </w:r>
      <w:r w:rsidR="007601DE" w:rsidRPr="007921FB">
        <w:t xml:space="preserve"> and bigotry behind</w:t>
      </w:r>
      <w:r w:rsidR="001809B5" w:rsidRPr="007921FB">
        <w:t xml:space="preserve"> dominant culture attitudes about language use</w:t>
      </w:r>
      <w:r w:rsidR="007601DE" w:rsidRPr="007921FB">
        <w:t>, accent, and codeswitching</w:t>
      </w:r>
      <w:r w:rsidR="001809B5" w:rsidRPr="007921FB">
        <w:t>?</w:t>
      </w:r>
    </w:p>
    <w:p w14:paraId="3246DB62" w14:textId="04F4E30B" w:rsidR="001809B5" w:rsidRPr="007921FB" w:rsidRDefault="00297C36" w:rsidP="00976559">
      <w:pPr>
        <w:pStyle w:val="ListParagraph"/>
        <w:numPr>
          <w:ilvl w:val="0"/>
          <w:numId w:val="2"/>
        </w:numPr>
        <w:ind w:hanging="720"/>
      </w:pPr>
      <w:r>
        <w:t>How do we</w:t>
      </w:r>
      <w:r w:rsidR="003B74C1" w:rsidRPr="007921FB">
        <w:t xml:space="preserve"> help students finetune their codeswitching abilities, moving fluently</w:t>
      </w:r>
      <w:r w:rsidR="005A0A95" w:rsidRPr="007921FB">
        <w:t xml:space="preserve"> and deliberately</w:t>
      </w:r>
      <w:r w:rsidR="003B74C1" w:rsidRPr="007921FB">
        <w:t xml:space="preserve"> among audiences and situations?</w:t>
      </w:r>
    </w:p>
    <w:p w14:paraId="635B0FBF" w14:textId="348F89D6" w:rsidR="0059118D" w:rsidRPr="007921FB" w:rsidRDefault="009C38FA" w:rsidP="00976559">
      <w:pPr>
        <w:pStyle w:val="ListParagraph"/>
        <w:numPr>
          <w:ilvl w:val="0"/>
          <w:numId w:val="2"/>
        </w:numPr>
        <w:ind w:hanging="720"/>
      </w:pPr>
      <w:r w:rsidRPr="007921FB">
        <w:t>How</w:t>
      </w:r>
      <w:r w:rsidR="00297C36">
        <w:t xml:space="preserve"> do we</w:t>
      </w:r>
      <w:r w:rsidR="0059118D" w:rsidRPr="007921FB">
        <w:t xml:space="preserve"> assess language use (written, oral) and how</w:t>
      </w:r>
      <w:r w:rsidR="00297C36">
        <w:t xml:space="preserve"> do we </w:t>
      </w:r>
      <w:r w:rsidR="001C35ED" w:rsidRPr="007921FB">
        <w:t xml:space="preserve">assess content learning when mediated by language use (e.g., an oral presentation or a written essay)? </w:t>
      </w:r>
    </w:p>
    <w:p w14:paraId="649BA649" w14:textId="77777777" w:rsidR="00B22399" w:rsidRPr="007921FB" w:rsidRDefault="00B22399" w:rsidP="00976559">
      <w:pPr>
        <w:ind w:hanging="720"/>
      </w:pPr>
    </w:p>
    <w:p w14:paraId="42472326" w14:textId="77777777" w:rsidR="00B22399" w:rsidRPr="007921FB" w:rsidRDefault="00B22399" w:rsidP="00976559">
      <w:pPr>
        <w:ind w:hanging="720"/>
      </w:pPr>
    </w:p>
    <w:p w14:paraId="3E1C4079" w14:textId="77777777" w:rsidR="00A27C1A" w:rsidRPr="00496EAE" w:rsidRDefault="00A27C1A" w:rsidP="00976559">
      <w:pPr>
        <w:ind w:hanging="720"/>
        <w:rPr>
          <w:sz w:val="32"/>
          <w:szCs w:val="32"/>
        </w:rPr>
      </w:pPr>
      <w:r w:rsidRPr="00496EAE">
        <w:rPr>
          <w:sz w:val="32"/>
          <w:szCs w:val="32"/>
        </w:rPr>
        <w:t>Readings</w:t>
      </w:r>
    </w:p>
    <w:p w14:paraId="5CE2295D" w14:textId="77777777" w:rsidR="0098618C" w:rsidRPr="007921FB" w:rsidRDefault="0098618C" w:rsidP="00976559">
      <w:pPr>
        <w:ind w:hanging="720"/>
      </w:pPr>
    </w:p>
    <w:p w14:paraId="52F415F2" w14:textId="77777777" w:rsidR="008B15DC" w:rsidRPr="007921FB" w:rsidRDefault="008B15DC" w:rsidP="00976559">
      <w:pPr>
        <w:ind w:hanging="720"/>
      </w:pPr>
      <w:r w:rsidRPr="007921FB">
        <w:t xml:space="preserve">Aramburo, A.J. “Sociolinguistic Aspects of the Black Deaf Community.” </w:t>
      </w:r>
      <w:r w:rsidRPr="007921FB">
        <w:rPr>
          <w:i/>
        </w:rPr>
        <w:t>The Sociolinguistics of the Deaf Community</w:t>
      </w:r>
      <w:r w:rsidRPr="007921FB">
        <w:t>. Ed. C. Lucas, New York, NY: Academic Press, 1989. 103-122.</w:t>
      </w:r>
    </w:p>
    <w:p w14:paraId="78FAC4F8" w14:textId="77777777" w:rsidR="008B15DC" w:rsidRPr="007921FB" w:rsidRDefault="008B15DC" w:rsidP="00976559">
      <w:pPr>
        <w:pStyle w:val="Footer"/>
        <w:tabs>
          <w:tab w:val="left" w:pos="720"/>
        </w:tabs>
        <w:ind w:hanging="720"/>
        <w:rPr>
          <w:rFonts w:asciiTheme="minorHAnsi" w:hAnsiTheme="minorHAnsi"/>
          <w:color w:val="000000"/>
          <w:szCs w:val="24"/>
        </w:rPr>
      </w:pPr>
    </w:p>
    <w:p w14:paraId="5C382813" w14:textId="53128C5C" w:rsidR="00976559" w:rsidRPr="007921FB" w:rsidRDefault="008B15DC" w:rsidP="00976559">
      <w:pPr>
        <w:pStyle w:val="Footer"/>
        <w:tabs>
          <w:tab w:val="left" w:pos="720"/>
        </w:tabs>
        <w:ind w:hanging="720"/>
        <w:rPr>
          <w:rFonts w:asciiTheme="minorHAnsi" w:hAnsiTheme="minorHAnsi"/>
          <w:color w:val="000000"/>
          <w:szCs w:val="24"/>
        </w:rPr>
      </w:pPr>
      <w:r w:rsidRPr="007921FB">
        <w:rPr>
          <w:rFonts w:asciiTheme="minorHAnsi" w:hAnsiTheme="minorHAnsi"/>
          <w:color w:val="000000"/>
          <w:szCs w:val="24"/>
        </w:rPr>
        <w:t xml:space="preserve">Baugh, John. </w:t>
      </w:r>
      <w:r w:rsidRPr="007921FB">
        <w:rPr>
          <w:rFonts w:asciiTheme="minorHAnsi" w:hAnsiTheme="minorHAnsi"/>
          <w:i/>
          <w:color w:val="000000"/>
          <w:szCs w:val="24"/>
        </w:rPr>
        <w:t>Beyond Ebonics</w:t>
      </w:r>
      <w:r w:rsidR="007921FB">
        <w:rPr>
          <w:rFonts w:asciiTheme="minorHAnsi" w:hAnsiTheme="minorHAnsi"/>
          <w:i/>
          <w:color w:val="000000"/>
          <w:szCs w:val="24"/>
        </w:rPr>
        <w:t>:</w:t>
      </w:r>
      <w:r w:rsidRPr="007921FB">
        <w:rPr>
          <w:rFonts w:asciiTheme="minorHAnsi" w:hAnsiTheme="minorHAnsi"/>
          <w:i/>
          <w:color w:val="000000"/>
          <w:szCs w:val="24"/>
        </w:rPr>
        <w:t xml:space="preserve"> Linguistic Pride and Racial Prejudice</w:t>
      </w:r>
      <w:r w:rsidRPr="007921FB">
        <w:rPr>
          <w:rFonts w:asciiTheme="minorHAnsi" w:hAnsiTheme="minorHAnsi"/>
          <w:color w:val="000000"/>
          <w:szCs w:val="24"/>
        </w:rPr>
        <w:t>. Oxford: Oxford University Press, 2000.</w:t>
      </w:r>
    </w:p>
    <w:p w14:paraId="7AC2D2DD" w14:textId="77777777" w:rsidR="00976559" w:rsidRPr="007921FB" w:rsidRDefault="00976559" w:rsidP="00976559">
      <w:pPr>
        <w:pStyle w:val="Footer"/>
        <w:tabs>
          <w:tab w:val="left" w:pos="720"/>
        </w:tabs>
        <w:ind w:hanging="720"/>
        <w:rPr>
          <w:rFonts w:asciiTheme="minorHAnsi" w:hAnsiTheme="minorHAnsi"/>
          <w:color w:val="000000"/>
          <w:szCs w:val="24"/>
        </w:rPr>
      </w:pPr>
    </w:p>
    <w:p w14:paraId="3858608A" w14:textId="2C26515C" w:rsidR="00976559" w:rsidRPr="007921FB" w:rsidRDefault="00BA75A6" w:rsidP="00976559">
      <w:pPr>
        <w:pStyle w:val="Footer"/>
        <w:tabs>
          <w:tab w:val="left" w:pos="720"/>
        </w:tabs>
        <w:ind w:hanging="720"/>
        <w:rPr>
          <w:rFonts w:asciiTheme="minorHAnsi" w:hAnsiTheme="minorHAnsi"/>
          <w:szCs w:val="24"/>
        </w:rPr>
      </w:pPr>
      <w:r w:rsidRPr="007921FB">
        <w:rPr>
          <w:rFonts w:asciiTheme="minorHAnsi" w:hAnsiTheme="minorHAnsi"/>
          <w:szCs w:val="24"/>
        </w:rPr>
        <w:t xml:space="preserve">Birner, Betty. “Is English Changing?” Linguistic Society of America, </w:t>
      </w:r>
      <w:hyperlink r:id="rId7" w:history="1">
        <w:r w:rsidR="00976559" w:rsidRPr="007921FB">
          <w:rPr>
            <w:rStyle w:val="Hyperlink"/>
            <w:rFonts w:asciiTheme="minorHAnsi" w:hAnsiTheme="minorHAnsi"/>
            <w:szCs w:val="24"/>
          </w:rPr>
          <w:t>http://www.linguisticsociety.org/content/english-changing</w:t>
        </w:r>
      </w:hyperlink>
      <w:r w:rsidRPr="007921FB">
        <w:rPr>
          <w:rFonts w:asciiTheme="minorHAnsi" w:hAnsiTheme="minorHAnsi"/>
          <w:szCs w:val="24"/>
        </w:rPr>
        <w:t>.</w:t>
      </w:r>
    </w:p>
    <w:p w14:paraId="550BF669" w14:textId="77777777" w:rsidR="00976559" w:rsidRPr="007921FB" w:rsidRDefault="00976559" w:rsidP="00976559">
      <w:pPr>
        <w:pStyle w:val="Footer"/>
        <w:tabs>
          <w:tab w:val="left" w:pos="720"/>
        </w:tabs>
        <w:ind w:hanging="720"/>
        <w:rPr>
          <w:rFonts w:asciiTheme="minorHAnsi" w:hAnsiTheme="minorHAnsi"/>
          <w:szCs w:val="24"/>
        </w:rPr>
      </w:pPr>
    </w:p>
    <w:p w14:paraId="58671433" w14:textId="6BBF27DF" w:rsidR="00976559" w:rsidRPr="007921FB" w:rsidRDefault="00BA75A6" w:rsidP="00976559">
      <w:pPr>
        <w:pStyle w:val="Footer"/>
        <w:tabs>
          <w:tab w:val="left" w:pos="720"/>
        </w:tabs>
        <w:ind w:hanging="720"/>
        <w:rPr>
          <w:rFonts w:asciiTheme="minorHAnsi" w:hAnsiTheme="minorHAnsi"/>
          <w:szCs w:val="24"/>
        </w:rPr>
      </w:pPr>
      <w:r w:rsidRPr="007921FB">
        <w:rPr>
          <w:rFonts w:asciiTheme="minorHAnsi" w:hAnsiTheme="minorHAnsi"/>
          <w:szCs w:val="24"/>
        </w:rPr>
        <w:t>Canagarajah, Suresh.</w:t>
      </w:r>
      <w:r w:rsidR="002F73AF" w:rsidRPr="007921FB">
        <w:rPr>
          <w:rFonts w:asciiTheme="minorHAnsi" w:hAnsiTheme="minorHAnsi"/>
          <w:szCs w:val="24"/>
        </w:rPr>
        <w:t xml:space="preserve"> "The Place of World Englishes in Composition: Pluralization Continued," </w:t>
      </w:r>
      <w:r w:rsidR="009570D2" w:rsidRPr="007921FB">
        <w:rPr>
          <w:rFonts w:asciiTheme="minorHAnsi" w:hAnsiTheme="minorHAnsi"/>
          <w:i/>
          <w:szCs w:val="24"/>
        </w:rPr>
        <w:t>College Composition and Communication</w:t>
      </w:r>
      <w:r w:rsidR="009570D2" w:rsidRPr="007921FB">
        <w:rPr>
          <w:rFonts w:asciiTheme="minorHAnsi" w:hAnsiTheme="minorHAnsi"/>
          <w:szCs w:val="24"/>
        </w:rPr>
        <w:t xml:space="preserve">, June 2006, </w:t>
      </w:r>
      <w:hyperlink r:id="rId8" w:history="1">
        <w:r w:rsidR="00976559" w:rsidRPr="007921FB">
          <w:rPr>
            <w:rStyle w:val="Hyperlink"/>
            <w:rFonts w:asciiTheme="minorHAnsi" w:hAnsiTheme="minorHAnsi"/>
            <w:szCs w:val="24"/>
          </w:rPr>
          <w:t>http://www.personal.psu.edu/asc16/pdf/CCC06.pdf</w:t>
        </w:r>
      </w:hyperlink>
      <w:r w:rsidR="008247A1" w:rsidRPr="007921FB">
        <w:rPr>
          <w:rFonts w:asciiTheme="minorHAnsi" w:hAnsiTheme="minorHAnsi"/>
          <w:szCs w:val="24"/>
        </w:rPr>
        <w:t>.</w:t>
      </w:r>
    </w:p>
    <w:p w14:paraId="1F69923F" w14:textId="77777777" w:rsidR="00976559" w:rsidRPr="007921FB" w:rsidRDefault="00976559" w:rsidP="00976559">
      <w:pPr>
        <w:pStyle w:val="Footer"/>
        <w:tabs>
          <w:tab w:val="left" w:pos="720"/>
        </w:tabs>
        <w:ind w:hanging="720"/>
        <w:rPr>
          <w:rFonts w:asciiTheme="minorHAnsi" w:hAnsiTheme="minorHAnsi"/>
          <w:szCs w:val="24"/>
        </w:rPr>
      </w:pPr>
    </w:p>
    <w:p w14:paraId="451CEC98" w14:textId="77777777" w:rsidR="00976559" w:rsidRPr="007921FB" w:rsidRDefault="003E05AB" w:rsidP="00976559">
      <w:pPr>
        <w:pStyle w:val="Footer"/>
        <w:tabs>
          <w:tab w:val="left" w:pos="720"/>
        </w:tabs>
        <w:ind w:hanging="720"/>
        <w:rPr>
          <w:rFonts w:asciiTheme="minorHAnsi" w:hAnsiTheme="minorHAnsi"/>
          <w:szCs w:val="24"/>
        </w:rPr>
      </w:pPr>
      <w:r w:rsidRPr="007921FB">
        <w:rPr>
          <w:rFonts w:asciiTheme="minorHAnsi" w:hAnsiTheme="minorHAnsi"/>
          <w:szCs w:val="24"/>
        </w:rPr>
        <w:t xml:space="preserve">College Composition and Communication, "Students' Right to their Own Language," </w:t>
      </w:r>
      <w:r w:rsidR="00E43A68" w:rsidRPr="007921FB">
        <w:rPr>
          <w:rFonts w:asciiTheme="minorHAnsi" w:hAnsiTheme="minorHAnsi"/>
          <w:szCs w:val="24"/>
        </w:rPr>
        <w:t>http://www.ncte.org/cccc/re</w:t>
      </w:r>
      <w:r w:rsidRPr="007921FB">
        <w:rPr>
          <w:rFonts w:asciiTheme="minorHAnsi" w:hAnsiTheme="minorHAnsi"/>
          <w:szCs w:val="24"/>
        </w:rPr>
        <w:t>sources/positions/srtolsummary</w:t>
      </w:r>
      <w:r w:rsidR="00322176" w:rsidRPr="007921FB">
        <w:rPr>
          <w:rFonts w:asciiTheme="minorHAnsi" w:hAnsiTheme="minorHAnsi"/>
          <w:szCs w:val="24"/>
        </w:rPr>
        <w:t xml:space="preserve"> [Has an excellent bibliography]</w:t>
      </w:r>
      <w:r w:rsidR="001C14F3" w:rsidRPr="007921FB">
        <w:rPr>
          <w:rFonts w:asciiTheme="minorHAnsi" w:hAnsiTheme="minorHAnsi"/>
          <w:szCs w:val="24"/>
        </w:rPr>
        <w:t>.</w:t>
      </w:r>
    </w:p>
    <w:p w14:paraId="72A41C72" w14:textId="77777777" w:rsidR="00976559" w:rsidRPr="007921FB" w:rsidRDefault="00976559" w:rsidP="00976559">
      <w:pPr>
        <w:pStyle w:val="Footer"/>
        <w:tabs>
          <w:tab w:val="left" w:pos="720"/>
        </w:tabs>
        <w:ind w:hanging="720"/>
        <w:rPr>
          <w:rFonts w:asciiTheme="minorHAnsi" w:hAnsiTheme="minorHAnsi"/>
          <w:szCs w:val="24"/>
        </w:rPr>
      </w:pPr>
    </w:p>
    <w:p w14:paraId="71A46802" w14:textId="3E36A37B" w:rsidR="00976559" w:rsidRPr="007921FB" w:rsidRDefault="003E05AB" w:rsidP="00976559">
      <w:pPr>
        <w:pStyle w:val="Footer"/>
        <w:tabs>
          <w:tab w:val="left" w:pos="720"/>
        </w:tabs>
        <w:ind w:hanging="720"/>
        <w:rPr>
          <w:rFonts w:asciiTheme="minorHAnsi" w:hAnsiTheme="minorHAnsi"/>
          <w:szCs w:val="24"/>
        </w:rPr>
      </w:pPr>
      <w:r w:rsidRPr="007921FB">
        <w:rPr>
          <w:rFonts w:asciiTheme="minorHAnsi" w:hAnsiTheme="minorHAnsi"/>
          <w:szCs w:val="24"/>
        </w:rPr>
        <w:t xml:space="preserve">College Composition and Communication, "Statement on Second Language Writing and Writers." </w:t>
      </w:r>
      <w:hyperlink r:id="rId9" w:history="1">
        <w:r w:rsidR="00976559" w:rsidRPr="007921FB">
          <w:rPr>
            <w:rStyle w:val="Hyperlink"/>
            <w:rFonts w:asciiTheme="minorHAnsi" w:hAnsiTheme="minorHAnsi"/>
            <w:szCs w:val="24"/>
          </w:rPr>
          <w:t>http://www.ncte.org/cccc/resources/positions/secondlangwriting</w:t>
        </w:r>
      </w:hyperlink>
      <w:r w:rsidR="001C14F3" w:rsidRPr="007921FB">
        <w:rPr>
          <w:rFonts w:asciiTheme="minorHAnsi" w:hAnsiTheme="minorHAnsi"/>
          <w:szCs w:val="24"/>
        </w:rPr>
        <w:t>.</w:t>
      </w:r>
    </w:p>
    <w:p w14:paraId="512A6E23" w14:textId="77777777" w:rsidR="00976559" w:rsidRPr="007921FB" w:rsidRDefault="00976559" w:rsidP="00976559">
      <w:pPr>
        <w:pStyle w:val="Footer"/>
        <w:tabs>
          <w:tab w:val="left" w:pos="720"/>
        </w:tabs>
        <w:ind w:hanging="720"/>
        <w:rPr>
          <w:rFonts w:asciiTheme="minorHAnsi" w:hAnsiTheme="minorHAnsi"/>
          <w:szCs w:val="24"/>
        </w:rPr>
      </w:pPr>
    </w:p>
    <w:p w14:paraId="011F2D66" w14:textId="4B36FA2E" w:rsidR="00163781" w:rsidRPr="007921FB" w:rsidRDefault="00163781" w:rsidP="00976559">
      <w:pPr>
        <w:pStyle w:val="Footer"/>
        <w:tabs>
          <w:tab w:val="left" w:pos="720"/>
        </w:tabs>
        <w:ind w:hanging="720"/>
        <w:rPr>
          <w:rStyle w:val="titleauthoretc"/>
          <w:rFonts w:asciiTheme="minorHAnsi" w:hAnsiTheme="minorHAnsi"/>
          <w:color w:val="000000"/>
          <w:szCs w:val="24"/>
        </w:rPr>
      </w:pPr>
      <w:r w:rsidRPr="007921FB">
        <w:rPr>
          <w:rFonts w:asciiTheme="minorHAnsi" w:eastAsia="Times New Roman" w:hAnsiTheme="minorHAnsi"/>
          <w:szCs w:val="24"/>
        </w:rPr>
        <w:t>Correa, Maite. "</w:t>
      </w:r>
      <w:r w:rsidRPr="007921FB">
        <w:rPr>
          <w:rStyle w:val="maintitle"/>
          <w:rFonts w:asciiTheme="minorHAnsi" w:eastAsia="Times New Roman" w:hAnsiTheme="minorHAnsi"/>
          <w:szCs w:val="24"/>
        </w:rPr>
        <w:t>Advocating for Critical Pedagogical Approaches to Teaching Spanish as a Heritage Language: Some Considerations</w:t>
      </w:r>
      <w:r w:rsidR="00621C36" w:rsidRPr="007921FB">
        <w:rPr>
          <w:rStyle w:val="maintitle"/>
          <w:rFonts w:asciiTheme="minorHAnsi" w:eastAsia="Times New Roman" w:hAnsiTheme="minorHAnsi"/>
          <w:szCs w:val="24"/>
        </w:rPr>
        <w:t>,</w:t>
      </w:r>
      <w:r w:rsidRPr="007921FB">
        <w:rPr>
          <w:rStyle w:val="maintitle"/>
          <w:rFonts w:asciiTheme="minorHAnsi" w:eastAsia="Times New Roman" w:hAnsiTheme="minorHAnsi"/>
          <w:szCs w:val="24"/>
        </w:rPr>
        <w:t xml:space="preserve">" </w:t>
      </w:r>
      <w:r w:rsidR="00526593" w:rsidRPr="007921FB">
        <w:rPr>
          <w:rStyle w:val="Strong"/>
          <w:rFonts w:asciiTheme="minorHAnsi" w:eastAsia="Times New Roman" w:hAnsiTheme="minorHAnsi"/>
          <w:b w:val="0"/>
          <w:i/>
          <w:szCs w:val="24"/>
        </w:rPr>
        <w:t>Foreign Language Annals</w:t>
      </w:r>
      <w:r w:rsidR="008B15DC" w:rsidRPr="007921FB">
        <w:rPr>
          <w:rFonts w:asciiTheme="minorHAnsi" w:hAnsiTheme="minorHAnsi"/>
          <w:szCs w:val="24"/>
        </w:rPr>
        <mc:AlternateContent>
          <mc:Choice Requires="wps">
            <w:drawing>
              <wp:inline distT="0" distB="0" distL="0" distR="0" wp14:anchorId="41D28A6C" wp14:editId="5B093AF6">
                <wp:extent cx="38100" cy="38100"/>
                <wp:effectExtent l="0" t="5715" r="5715" b="0"/>
                <wp:docPr id="2" name="AutoShape 1" descr="Description: http://moe.highline.edu:2158/assets/r20151.5.0-8/core/spac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F66E34" id="AutoShape 1" o:spid="_x0000_s1026" alt="Description: http://moe.highline.edu:2158/assets/r20151.5.0-8/core/spacer.gif" style="width:3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" filled="f" stroked="f">
                <o:lock v:ext="edit" aspectratio="t"/>
                <w10:anchorlock/>
              </v:rect>
            </w:pict>
          </mc:Fallback>
        </mc:AlternateContent>
      </w:r>
      <w:r w:rsidR="00526593" w:rsidRPr="007921FB">
        <w:rPr>
          <w:rStyle w:val="titleauthoretc"/>
          <w:rFonts w:asciiTheme="minorHAnsi" w:eastAsia="Times New Roman" w:hAnsiTheme="minorHAnsi"/>
          <w:szCs w:val="24"/>
        </w:rPr>
        <w:t>44.2</w:t>
      </w:r>
      <w:r w:rsidR="008B15DC" w:rsidRPr="007921FB">
        <w:rPr>
          <w:rFonts w:asciiTheme="minorHAnsi" w:hAnsiTheme="minorHAnsi"/>
          <w:szCs w:val="24"/>
        </w:rPr>
        <mc:AlternateContent>
          <mc:Choice Requires="wps">
            <w:drawing>
              <wp:inline distT="0" distB="0" distL="0" distR="0" wp14:anchorId="57F72B83" wp14:editId="4E71FCE8">
                <wp:extent cx="38100" cy="38100"/>
                <wp:effectExtent l="0" t="0" r="2540" b="5715"/>
                <wp:docPr id="1" name="AutoShape 2" descr="Description: http://moe.highline.edu:2158/assets/r20151.5.0-8/core/spac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7027E0" id="AutoShape 2" o:spid="_x0000_s1026" alt="Description: http://moe.highline.edu:2158/assets/r20151.5.0-8/core/spacer.gif" style="width:3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" filled="f" stroked="f">
                <o:lock v:ext="edit" aspectratio="t"/>
                <w10:anchorlock/>
              </v:rect>
            </w:pict>
          </mc:Fallback>
        </mc:AlternateContent>
      </w:r>
      <w:r w:rsidR="00526593" w:rsidRPr="007921FB">
        <w:rPr>
          <w:rStyle w:val="titleauthoretc"/>
          <w:rFonts w:asciiTheme="minorHAnsi" w:eastAsia="Times New Roman" w:hAnsiTheme="minorHAnsi"/>
          <w:szCs w:val="24"/>
        </w:rPr>
        <w:t xml:space="preserve"> (Summer 2011): 308-320.</w:t>
      </w:r>
    </w:p>
    <w:p w14:paraId="241D5B14" w14:textId="77777777" w:rsidR="002916BA" w:rsidRPr="007921FB" w:rsidRDefault="002916BA" w:rsidP="00976559">
      <w:pPr>
        <w:ind w:left="720" w:hanging="720"/>
        <w:rPr>
          <w:rStyle w:val="titleauthoretc"/>
          <w:rFonts w:eastAsia="Times New Roman" w:cs="Times New Roman"/>
        </w:rPr>
      </w:pPr>
    </w:p>
    <w:p w14:paraId="4CC54E49" w14:textId="77777777" w:rsidR="008B15DC" w:rsidRPr="007921FB" w:rsidRDefault="008B15DC" w:rsidP="00976559">
      <w:pPr>
        <w:ind w:hanging="720"/>
      </w:pPr>
      <w:r w:rsidRPr="007921FB">
        <w:t xml:space="preserve">Duranti, Alessandro. “Agency in Language.” </w:t>
      </w:r>
      <w:r w:rsidRPr="007921FB">
        <w:rPr>
          <w:i/>
          <w:color w:val="000000"/>
        </w:rPr>
        <w:t>A Companion to Linguistic Anthropology</w:t>
      </w:r>
      <w:r w:rsidRPr="007921FB">
        <w:rPr>
          <w:color w:val="000000"/>
        </w:rPr>
        <w:t>. Ed. Alessandro Duranti. Malden, MA: Blackwell Pub, 2004. 451-473.</w:t>
      </w:r>
    </w:p>
    <w:p w14:paraId="4859187E" w14:textId="77777777" w:rsidR="008B15DC" w:rsidRPr="007921FB" w:rsidRDefault="008B15DC" w:rsidP="00976559">
      <w:pPr>
        <w:ind w:hanging="720"/>
        <w:rPr>
          <w:color w:val="000000"/>
        </w:rPr>
      </w:pPr>
    </w:p>
    <w:p w14:paraId="6E40C465" w14:textId="77777777" w:rsidR="008B15DC" w:rsidRPr="007921FB" w:rsidRDefault="008B15DC" w:rsidP="00976559">
      <w:pPr>
        <w:ind w:hanging="720"/>
      </w:pPr>
      <w:r w:rsidRPr="007921FB">
        <w:rPr>
          <w:color w:val="000000"/>
        </w:rPr>
        <w:t xml:space="preserve">Ervin-Tripp, Susan. “Variety, Style-Shifting, and Ideology.” </w:t>
      </w:r>
      <w:r w:rsidRPr="007921FB">
        <w:rPr>
          <w:i/>
          <w:color w:val="000000"/>
        </w:rPr>
        <w:t>Style and Sociolinguistic Variation</w:t>
      </w:r>
      <w:r w:rsidRPr="007921FB">
        <w:rPr>
          <w:color w:val="000000"/>
        </w:rPr>
        <w:t>. Eds. Penelope Eckert and John R. Rickford. Cambridge, UK: Cambridge University Press, 2001. 44-56.</w:t>
      </w:r>
    </w:p>
    <w:p w14:paraId="45BB59D1" w14:textId="77777777" w:rsidR="008B15DC" w:rsidRPr="007921FB" w:rsidRDefault="008B15DC" w:rsidP="00976559">
      <w:pPr>
        <w:ind w:hanging="720"/>
      </w:pPr>
    </w:p>
    <w:p w14:paraId="1DB1D5C7" w14:textId="77777777" w:rsidR="008B15DC" w:rsidRPr="007921FB" w:rsidRDefault="008B15DC" w:rsidP="00976559">
      <w:pPr>
        <w:ind w:hanging="720"/>
      </w:pPr>
      <w:r w:rsidRPr="007921FB">
        <w:t xml:space="preserve">Gal, Susan. “Language and Political Economy.” </w:t>
      </w:r>
      <w:r w:rsidRPr="007921FB">
        <w:rPr>
          <w:i/>
        </w:rPr>
        <w:t>Annual Review of Anthropology</w:t>
      </w:r>
      <w:r w:rsidRPr="007921FB">
        <w:t>. 18 (1989): 345-67.</w:t>
      </w:r>
    </w:p>
    <w:p w14:paraId="4A62EF89" w14:textId="77777777" w:rsidR="008B15DC" w:rsidRPr="007921FB" w:rsidRDefault="008B15DC" w:rsidP="00976559">
      <w:pPr>
        <w:ind w:hanging="720"/>
      </w:pPr>
    </w:p>
    <w:p w14:paraId="4DBEF401" w14:textId="099F83AF" w:rsidR="008B15DC" w:rsidRPr="007921FB" w:rsidRDefault="008B15DC" w:rsidP="00976559">
      <w:pPr>
        <w:ind w:hanging="720"/>
      </w:pPr>
      <w:r w:rsidRPr="007921FB">
        <w:rPr>
          <w:color w:val="000000"/>
        </w:rPr>
        <w:t xml:space="preserve">Green, Lisa J. </w:t>
      </w:r>
      <w:r w:rsidRPr="007921FB">
        <w:rPr>
          <w:i/>
          <w:color w:val="000000"/>
        </w:rPr>
        <w:t>African American English</w:t>
      </w:r>
      <w:r w:rsidR="007921FB">
        <w:rPr>
          <w:i/>
          <w:color w:val="000000"/>
        </w:rPr>
        <w:t>:</w:t>
      </w:r>
      <w:r w:rsidRPr="007921FB">
        <w:rPr>
          <w:i/>
          <w:color w:val="000000"/>
        </w:rPr>
        <w:t xml:space="preserve"> A Linguistic Introduction</w:t>
      </w:r>
      <w:r w:rsidRPr="007921FB">
        <w:rPr>
          <w:color w:val="000000"/>
        </w:rPr>
        <w:t>. Cambridge, U.K.: Cambridge University Press, 2002.</w:t>
      </w:r>
    </w:p>
    <w:p w14:paraId="31A39B83" w14:textId="77777777" w:rsidR="008B15DC" w:rsidRPr="007921FB" w:rsidRDefault="008B15DC" w:rsidP="00976559">
      <w:pPr>
        <w:ind w:hanging="720"/>
      </w:pPr>
    </w:p>
    <w:p w14:paraId="0BEF7D28" w14:textId="77777777" w:rsidR="008B15DC" w:rsidRPr="007921FB" w:rsidRDefault="008B15DC" w:rsidP="00976559">
      <w:pPr>
        <w:ind w:hanging="720"/>
      </w:pPr>
      <w:r w:rsidRPr="007921FB">
        <w:t xml:space="preserve">Guggenheim, Laurie. “Ethnic Variation in ASL: The Signing of the African American and How it is Influenced by Conversation Topic”. </w:t>
      </w:r>
      <w:r w:rsidRPr="008500B0">
        <w:rPr>
          <w:i/>
        </w:rPr>
        <w:t>Communication Forum (vol 2).</w:t>
      </w:r>
      <w:r w:rsidRPr="007921FB">
        <w:t xml:space="preserve"> Ed. Elizabeth Winston. Washington, D.C.: Gallaudet University. 1993. 51-76.</w:t>
      </w:r>
    </w:p>
    <w:p w14:paraId="6C91BF90" w14:textId="77777777" w:rsidR="008B15DC" w:rsidRPr="007921FB" w:rsidRDefault="008B15DC" w:rsidP="00976559">
      <w:pPr>
        <w:ind w:left="720" w:hanging="720"/>
        <w:rPr>
          <w:rStyle w:val="titleauthoretc"/>
          <w:rFonts w:eastAsia="Times New Roman" w:cs="Times New Roman"/>
        </w:rPr>
      </w:pPr>
    </w:p>
    <w:p w14:paraId="5D920DE8" w14:textId="77777777" w:rsidR="008B15DC" w:rsidRPr="007921FB" w:rsidRDefault="008B15DC" w:rsidP="00976559">
      <w:pPr>
        <w:ind w:hanging="720"/>
      </w:pPr>
      <w:r w:rsidRPr="007921FB">
        <w:t xml:space="preserve">Hecht, Michael L., Ronald L. Jackson II and Sidney A. Ribeau, Eds. </w:t>
      </w:r>
      <w:r w:rsidRPr="008500B0">
        <w:rPr>
          <w:i/>
        </w:rPr>
        <w:t>African American Communication: Exploring Identity and Culture</w:t>
      </w:r>
      <w:r w:rsidRPr="007921FB">
        <w:t>. Mahwah, NJ: Lawrence Erlbaum Associates, Inc., 2003.</w:t>
      </w:r>
    </w:p>
    <w:p w14:paraId="472C5552" w14:textId="77777777" w:rsidR="008B15DC" w:rsidRPr="007921FB" w:rsidRDefault="008B15DC" w:rsidP="00976559">
      <w:pPr>
        <w:ind w:left="720" w:hanging="720"/>
        <w:rPr>
          <w:rStyle w:val="titleauthoretc"/>
          <w:rFonts w:eastAsia="Times New Roman" w:cs="Times New Roman"/>
        </w:rPr>
      </w:pPr>
    </w:p>
    <w:p w14:paraId="712975A2" w14:textId="77777777" w:rsidR="008B15DC" w:rsidRPr="007921FB" w:rsidRDefault="008B15DC" w:rsidP="00976559">
      <w:pPr>
        <w:ind w:hanging="720"/>
      </w:pPr>
      <w:r w:rsidRPr="007921FB">
        <w:t xml:space="preserve">Heller, Monica. “Introduction.” </w:t>
      </w:r>
      <w:r w:rsidRPr="008500B0">
        <w:rPr>
          <w:i/>
        </w:rPr>
        <w:t>Codeswitching: Anthropological and Sociolinguistic Perspectives</w:t>
      </w:r>
      <w:r w:rsidRPr="007921FB">
        <w:t>. Ed. Monica Heller. Berlin; New York; Amsterdam: Mouton de Gruyter, 1988. 1-24.</w:t>
      </w:r>
    </w:p>
    <w:p w14:paraId="5E92B95E" w14:textId="77777777" w:rsidR="008B15DC" w:rsidRPr="007921FB" w:rsidRDefault="008B15DC" w:rsidP="00976559">
      <w:pPr>
        <w:ind w:hanging="720"/>
      </w:pPr>
    </w:p>
    <w:p w14:paraId="3DDE2C2E" w14:textId="77777777" w:rsidR="008B15DC" w:rsidRPr="007921FB" w:rsidRDefault="008B15DC" w:rsidP="00976559">
      <w:pPr>
        <w:ind w:hanging="720"/>
      </w:pPr>
      <w:r w:rsidRPr="007921FB">
        <w:t xml:space="preserve">Heller, Monica. “Code-Switching and the Politics of Language”. </w:t>
      </w:r>
      <w:r w:rsidRPr="008500B0">
        <w:rPr>
          <w:i/>
        </w:rPr>
        <w:t>One Speaker, Two Languages: Cross-disciplinary Perspectives on Code-switching</w:t>
      </w:r>
      <w:r w:rsidRPr="007921FB">
        <w:t>. Eds. Leslie Milroy and Pieter Muysken. Cambridge: University Press, 1995. 158-174.</w:t>
      </w:r>
    </w:p>
    <w:p w14:paraId="0F51C32C" w14:textId="77777777" w:rsidR="008B15DC" w:rsidRPr="007921FB" w:rsidRDefault="008B15DC" w:rsidP="00976559">
      <w:pPr>
        <w:ind w:hanging="720"/>
        <w:rPr>
          <w:color w:val="000000"/>
        </w:rPr>
      </w:pPr>
    </w:p>
    <w:p w14:paraId="4382A473" w14:textId="77777777" w:rsidR="00976559" w:rsidRPr="007921FB" w:rsidRDefault="008B15DC" w:rsidP="00976559">
      <w:pPr>
        <w:ind w:hanging="720"/>
      </w:pPr>
      <w:r w:rsidRPr="007921FB">
        <w:rPr>
          <w:color w:val="000000"/>
        </w:rPr>
        <w:t xml:space="preserve">Irvine, Judith T. and Susan Gal. “Language Ideology and Linguistic Differentiation.” </w:t>
      </w:r>
      <w:r w:rsidRPr="008500B0">
        <w:rPr>
          <w:i/>
          <w:color w:val="000000"/>
        </w:rPr>
        <w:t>Regimes of Language Ideologies, Polities, and Identities.</w:t>
      </w:r>
      <w:r w:rsidRPr="007921FB">
        <w:rPr>
          <w:color w:val="000000"/>
        </w:rPr>
        <w:t xml:space="preserve"> Ed. Paul V. Kroskrity. Santa Fe, NM: School of American Research Press, 2000. 35-83.</w:t>
      </w:r>
    </w:p>
    <w:p w14:paraId="3F52277D" w14:textId="77777777" w:rsidR="00976559" w:rsidRPr="007921FB" w:rsidRDefault="00976559" w:rsidP="00976559">
      <w:pPr>
        <w:ind w:hanging="720"/>
      </w:pPr>
    </w:p>
    <w:p w14:paraId="153BCA83" w14:textId="05EBBA2E" w:rsidR="002916BA" w:rsidRPr="007921FB" w:rsidRDefault="002916BA" w:rsidP="00976559">
      <w:pPr>
        <w:ind w:hanging="720"/>
      </w:pPr>
      <w:r w:rsidRPr="007921FB">
        <w:rPr>
          <w:rStyle w:val="titleauthoretc"/>
          <w:rFonts w:eastAsia="Times New Roman" w:cs="Times New Roman"/>
        </w:rPr>
        <w:t xml:space="preserve">Janzen, Joy. "Teaching English Language Learners in the Content Areas," </w:t>
      </w:r>
      <w:r w:rsidRPr="007921FB">
        <w:rPr>
          <w:rStyle w:val="titleauthoretc"/>
          <w:rFonts w:eastAsia="Times New Roman" w:cs="Times New Roman"/>
          <w:i/>
        </w:rPr>
        <w:t>Review of Educational Research</w:t>
      </w:r>
      <w:r w:rsidRPr="007921FB">
        <w:rPr>
          <w:rStyle w:val="titleauthoretc"/>
          <w:rFonts w:eastAsia="Times New Roman" w:cs="Times New Roman"/>
        </w:rPr>
        <w:t xml:space="preserve"> 78.4 (Dec 2008): 1010-1038.</w:t>
      </w:r>
    </w:p>
    <w:p w14:paraId="31D4C411" w14:textId="77777777" w:rsidR="002916BA" w:rsidRPr="007921FB" w:rsidRDefault="002916BA" w:rsidP="00976559">
      <w:pPr>
        <w:ind w:left="720" w:hanging="720"/>
        <w:rPr>
          <w:rFonts w:eastAsia="Times New Roman" w:cs="Times New Roman"/>
        </w:rPr>
      </w:pPr>
    </w:p>
    <w:p w14:paraId="5C812BC5" w14:textId="77777777" w:rsidR="008B15DC" w:rsidRPr="007921FB" w:rsidRDefault="008B15DC" w:rsidP="00976559">
      <w:pPr>
        <w:ind w:hanging="720"/>
      </w:pPr>
      <w:r w:rsidRPr="007921FB">
        <w:t xml:space="preserve">Labov, William. “The Logic of Nonstandard English”. </w:t>
      </w:r>
      <w:r w:rsidRPr="00F40FC0">
        <w:rPr>
          <w:i/>
        </w:rPr>
        <w:t>Monograph Series on Languages and Linguistics.</w:t>
      </w:r>
      <w:r w:rsidRPr="007921FB">
        <w:t xml:space="preserve"> 22 (1969): 1-43.</w:t>
      </w:r>
    </w:p>
    <w:p w14:paraId="62791B67" w14:textId="77777777" w:rsidR="008B15DC" w:rsidRPr="007921FB" w:rsidRDefault="008B15DC" w:rsidP="00976559">
      <w:pPr>
        <w:ind w:hanging="720"/>
      </w:pPr>
    </w:p>
    <w:p w14:paraId="5B1D1B67" w14:textId="77777777" w:rsidR="008B15DC" w:rsidRPr="007921FB" w:rsidRDefault="008B15DC" w:rsidP="00976559">
      <w:pPr>
        <w:ind w:hanging="720"/>
      </w:pPr>
      <w:r w:rsidRPr="007921FB">
        <w:rPr>
          <w:color w:val="000000"/>
        </w:rPr>
        <w:t xml:space="preserve">Labov, William. </w:t>
      </w:r>
      <w:r w:rsidRPr="00F40FC0">
        <w:rPr>
          <w:i/>
          <w:color w:val="000000"/>
        </w:rPr>
        <w:t>Language in the Inner City; Studies in the Black English Vernacular</w:t>
      </w:r>
      <w:r w:rsidRPr="007921FB">
        <w:rPr>
          <w:color w:val="000000"/>
        </w:rPr>
        <w:t>. Philadelphia: University of Pennsylvania Press, 1972.</w:t>
      </w:r>
    </w:p>
    <w:p w14:paraId="06B12838" w14:textId="77777777" w:rsidR="008B15DC" w:rsidRPr="007921FB" w:rsidRDefault="008B15DC" w:rsidP="00976559">
      <w:pPr>
        <w:ind w:left="720" w:hanging="720"/>
        <w:rPr>
          <w:rFonts w:eastAsia="Times New Roman" w:cs="Times New Roman"/>
        </w:rPr>
      </w:pPr>
    </w:p>
    <w:p w14:paraId="3DB66F4E" w14:textId="77777777" w:rsidR="008B15DC" w:rsidRPr="007921FB" w:rsidRDefault="008B15DC" w:rsidP="00976559">
      <w:pPr>
        <w:ind w:hanging="720"/>
        <w:rPr>
          <w:color w:val="000000"/>
        </w:rPr>
      </w:pPr>
      <w:r w:rsidRPr="007921FB">
        <w:t xml:space="preserve">LeMaster, Barbara and Leila Monaghan. “Variation in Sign Languages.” </w:t>
      </w:r>
      <w:r w:rsidRPr="00F40FC0">
        <w:rPr>
          <w:i/>
          <w:color w:val="000000"/>
        </w:rPr>
        <w:t>A Companion to Linguistic Anthropology.</w:t>
      </w:r>
      <w:r w:rsidRPr="007921FB">
        <w:rPr>
          <w:color w:val="000000"/>
        </w:rPr>
        <w:t xml:space="preserve"> Ed. Alessandro Duranti. Malden, MA: Blackwell Pub, 2004. 141-166.</w:t>
      </w:r>
    </w:p>
    <w:p w14:paraId="1AD8D935" w14:textId="77777777" w:rsidR="008B15DC" w:rsidRPr="007921FB" w:rsidRDefault="008B15DC" w:rsidP="00976559">
      <w:pPr>
        <w:ind w:hanging="720"/>
      </w:pPr>
    </w:p>
    <w:p w14:paraId="6177A20E" w14:textId="77777777" w:rsidR="008B15DC" w:rsidRPr="007921FB" w:rsidRDefault="008B15DC" w:rsidP="00976559">
      <w:pPr>
        <w:ind w:hanging="720"/>
      </w:pPr>
      <w:r w:rsidRPr="007921FB">
        <w:t xml:space="preserve">Lewis, John, Carrie Palmer and Leandra Williams. “Existence of and Attitudes Toward Black Variations of Sign Language”. </w:t>
      </w:r>
      <w:r w:rsidRPr="00F40FC0">
        <w:rPr>
          <w:i/>
        </w:rPr>
        <w:t>Communication Forum (vol 4).</w:t>
      </w:r>
      <w:r w:rsidRPr="007921FB">
        <w:t xml:space="preserve"> Eds. Laura Byers, </w:t>
      </w:r>
      <w:r w:rsidRPr="007921FB">
        <w:lastRenderedPageBreak/>
        <w:t>Jessica Chaiken and Monica Mueller. Washington, D.C.: Gallaudet University. 1995. 17-48.</w:t>
      </w:r>
    </w:p>
    <w:p w14:paraId="4590D504" w14:textId="77777777" w:rsidR="008B15DC" w:rsidRPr="007921FB" w:rsidRDefault="008B15DC" w:rsidP="00976559">
      <w:pPr>
        <w:ind w:left="720" w:hanging="720"/>
        <w:rPr>
          <w:rFonts w:eastAsia="Times New Roman" w:cs="Times New Roman"/>
        </w:rPr>
      </w:pPr>
    </w:p>
    <w:p w14:paraId="1E663880" w14:textId="77777777" w:rsidR="00976559" w:rsidRPr="007921FB" w:rsidRDefault="008B15DC" w:rsidP="00976559">
      <w:pPr>
        <w:ind w:hanging="720"/>
      </w:pPr>
      <w:r w:rsidRPr="007921FB">
        <w:t xml:space="preserve">Lewis, John G. “Ebonics in American Sign Language Stylistic Variation in African American Signers.” </w:t>
      </w:r>
      <w:r w:rsidRPr="00F40FC0">
        <w:rPr>
          <w:i/>
        </w:rPr>
        <w:t>Deaf Studies V: Toward 2000 Unity and Diversity</w:t>
      </w:r>
      <w:r w:rsidRPr="007921FB">
        <w:t>. Conference Proceedings April 17-20, 1997, Washington, DC. (1998): 229-239.</w:t>
      </w:r>
    </w:p>
    <w:p w14:paraId="50C3C69A" w14:textId="77777777" w:rsidR="00976559" w:rsidRPr="007921FB" w:rsidRDefault="00976559" w:rsidP="00976559">
      <w:pPr>
        <w:ind w:hanging="720"/>
      </w:pPr>
    </w:p>
    <w:p w14:paraId="3EF7E9A0" w14:textId="5292473D" w:rsidR="008B15DC" w:rsidRPr="007921FB" w:rsidRDefault="008B15DC" w:rsidP="00976559">
      <w:pPr>
        <w:ind w:hanging="720"/>
      </w:pPr>
      <w:r w:rsidRPr="007921FB">
        <w:rPr>
          <w:rFonts w:eastAsia="Times New Roman" w:cs="Times New Roman"/>
        </w:rPr>
        <w:t xml:space="preserve">Lippi-Green, Rosina. </w:t>
      </w:r>
      <w:r w:rsidRPr="007921FB">
        <w:rPr>
          <w:rFonts w:eastAsia="Times New Roman" w:cs="Times New Roman"/>
          <w:i/>
        </w:rPr>
        <w:t>English With an Accent: Language, Ideology, and Discrimination in the United States</w:t>
      </w:r>
      <w:r w:rsidRPr="007921FB">
        <w:rPr>
          <w:rFonts w:eastAsia="Times New Roman" w:cs="Times New Roman"/>
        </w:rPr>
        <w:t xml:space="preserve">. Routledge, 1997. </w:t>
      </w:r>
    </w:p>
    <w:p w14:paraId="47CA8075" w14:textId="77777777" w:rsidR="008B15DC" w:rsidRPr="007921FB" w:rsidRDefault="008B15DC" w:rsidP="00976559">
      <w:pPr>
        <w:ind w:left="720" w:hanging="720"/>
        <w:rPr>
          <w:rFonts w:eastAsia="Times New Roman" w:cs="Times New Roman"/>
        </w:rPr>
      </w:pPr>
    </w:p>
    <w:p w14:paraId="0C117FE1" w14:textId="77777777" w:rsidR="008B15DC" w:rsidRPr="007921FB" w:rsidRDefault="008B15DC" w:rsidP="00976559">
      <w:pPr>
        <w:ind w:hanging="720"/>
      </w:pPr>
      <w:r w:rsidRPr="007921FB">
        <w:t xml:space="preserve">Lucas, C.  “Sociolinguistics Variation in ASL: The Case of DEAF.” </w:t>
      </w:r>
      <w:r w:rsidRPr="00F40FC0">
        <w:rPr>
          <w:i/>
        </w:rPr>
        <w:t>Sociolinguistics in Deaf Communities (Vol 1)</w:t>
      </w:r>
      <w:r w:rsidRPr="007921FB">
        <w:t>. Ed. C. Lucas. Washington, D.C.: Gallaudet University Press, 1995. 3-25.</w:t>
      </w:r>
    </w:p>
    <w:p w14:paraId="16638201" w14:textId="77777777" w:rsidR="008B15DC" w:rsidRPr="007921FB" w:rsidRDefault="008B15DC" w:rsidP="00976559">
      <w:pPr>
        <w:ind w:left="720" w:hanging="720"/>
        <w:rPr>
          <w:rFonts w:eastAsia="Times New Roman" w:cs="Times New Roman"/>
        </w:rPr>
      </w:pPr>
    </w:p>
    <w:p w14:paraId="259BC113" w14:textId="77777777" w:rsidR="008B15DC" w:rsidRPr="007921FB" w:rsidRDefault="008B15DC" w:rsidP="00976559">
      <w:pPr>
        <w:ind w:hanging="720"/>
      </w:pPr>
      <w:r w:rsidRPr="007921FB">
        <w:t xml:space="preserve">Majors, Richard. “Nonverbal Behaviors and Communication Styles Among African Americans.” </w:t>
      </w:r>
      <w:r w:rsidRPr="00F40FC0">
        <w:rPr>
          <w:i/>
        </w:rPr>
        <w:t>Black Psychology Third Edition</w:t>
      </w:r>
      <w:r w:rsidRPr="007921FB">
        <w:t>. Ed. Reginald L. Jones. Berkeley: Cobb &amp; Henry, 1991. 269-294.</w:t>
      </w:r>
    </w:p>
    <w:p w14:paraId="634AB25E" w14:textId="77777777" w:rsidR="008B15DC" w:rsidRPr="007921FB" w:rsidRDefault="008B15DC" w:rsidP="00976559">
      <w:pPr>
        <w:ind w:hanging="720"/>
      </w:pPr>
    </w:p>
    <w:p w14:paraId="7925215F" w14:textId="77777777" w:rsidR="00976559" w:rsidRPr="007921FB" w:rsidRDefault="008B15DC" w:rsidP="00976559">
      <w:pPr>
        <w:ind w:hanging="720"/>
      </w:pPr>
      <w:r w:rsidRPr="007921FB">
        <w:t xml:space="preserve">Morgan, Marcyliena. “Theories and Politics in African American English.” </w:t>
      </w:r>
      <w:r w:rsidRPr="00F40FC0">
        <w:rPr>
          <w:i/>
        </w:rPr>
        <w:t>Annual Review of Anthropology.</w:t>
      </w:r>
      <w:r w:rsidRPr="007921FB">
        <w:t xml:space="preserve"> 23 (1994): 325-345.</w:t>
      </w:r>
    </w:p>
    <w:p w14:paraId="21EF876E" w14:textId="77777777" w:rsidR="00976559" w:rsidRPr="007921FB" w:rsidRDefault="00976559" w:rsidP="00976559">
      <w:pPr>
        <w:ind w:hanging="720"/>
      </w:pPr>
    </w:p>
    <w:p w14:paraId="03055778" w14:textId="77777777" w:rsidR="00976559" w:rsidRPr="007921FB" w:rsidRDefault="00F24E62" w:rsidP="00976559">
      <w:pPr>
        <w:ind w:hanging="720"/>
      </w:pPr>
      <w:r w:rsidRPr="007921FB">
        <w:rPr>
          <w:rFonts w:eastAsia="Times New Roman" w:cs="Times New Roman"/>
        </w:rPr>
        <w:t>Pac, Teresa, “</w:t>
      </w:r>
      <w:r w:rsidRPr="007921FB">
        <w:t>The</w:t>
      </w:r>
      <w:r w:rsidRPr="007921FB">
        <w:rPr>
          <w:b/>
        </w:rPr>
        <w:t xml:space="preserve"> </w:t>
      </w:r>
      <w:r w:rsidRPr="007921FB">
        <w:rPr>
          <w:rStyle w:val="Strong"/>
          <w:b w:val="0"/>
        </w:rPr>
        <w:t>English</w:t>
      </w:r>
      <w:r w:rsidRPr="007921FB">
        <w:rPr>
          <w:b/>
        </w:rPr>
        <w:t>-</w:t>
      </w:r>
      <w:r w:rsidRPr="007921FB">
        <w:rPr>
          <w:rStyle w:val="Strong"/>
          <w:b w:val="0"/>
        </w:rPr>
        <w:t>Only</w:t>
      </w:r>
      <w:r w:rsidRPr="007921FB">
        <w:rPr>
          <w:b/>
        </w:rPr>
        <w:t xml:space="preserve"> </w:t>
      </w:r>
      <w:r w:rsidRPr="007921FB">
        <w:t>Movement in the US and the World in the Twenty-First Century.</w:t>
      </w:r>
      <w:r w:rsidR="001D3D97" w:rsidRPr="007921FB">
        <w:t>”</w:t>
      </w:r>
      <w:r w:rsidRPr="007921FB">
        <w:t xml:space="preserve"> </w:t>
      </w:r>
      <w:hyperlink r:id="rId10" w:tooltip="Search for Perspectives on Global Development &amp; Technology" w:history="1">
        <w:r w:rsidRPr="007921FB">
          <w:rPr>
            <w:rStyle w:val="Hyperlink"/>
            <w:i/>
            <w:color w:val="auto"/>
            <w:u w:val="none"/>
          </w:rPr>
          <w:t>Perspectives on Global Development &amp; Technology</w:t>
        </w:r>
      </w:hyperlink>
      <w:r w:rsidRPr="007921FB">
        <w:t>. 2012, 11.1, 192-210.</w:t>
      </w:r>
    </w:p>
    <w:p w14:paraId="3CEBE298" w14:textId="77777777" w:rsidR="00976559" w:rsidRPr="007921FB" w:rsidRDefault="00976559" w:rsidP="00976559">
      <w:pPr>
        <w:ind w:hanging="720"/>
      </w:pPr>
    </w:p>
    <w:p w14:paraId="578DDBCC" w14:textId="77777777" w:rsidR="00976559" w:rsidRPr="007921FB" w:rsidRDefault="00064F99" w:rsidP="00976559">
      <w:pPr>
        <w:ind w:hanging="720"/>
      </w:pPr>
      <w:r w:rsidRPr="007921FB">
        <w:rPr>
          <w:rFonts w:eastAsia="Times New Roman" w:cs="Times New Roman"/>
        </w:rPr>
        <w:t xml:space="preserve">Pennycook, Alastair, </w:t>
      </w:r>
      <w:r w:rsidRPr="007921FB">
        <w:rPr>
          <w:rFonts w:eastAsia="Times New Roman" w:cs="Times New Roman"/>
          <w:i/>
        </w:rPr>
        <w:t>The Cultural Politics of English as an International Langu</w:t>
      </w:r>
      <w:r w:rsidR="00A30BE5" w:rsidRPr="007921FB">
        <w:rPr>
          <w:rFonts w:eastAsia="Times New Roman" w:cs="Times New Roman"/>
          <w:i/>
        </w:rPr>
        <w:t>a</w:t>
      </w:r>
      <w:r w:rsidRPr="007921FB">
        <w:rPr>
          <w:rFonts w:eastAsia="Times New Roman" w:cs="Times New Roman"/>
          <w:i/>
        </w:rPr>
        <w:t>ge</w:t>
      </w:r>
      <w:r w:rsidR="0010063E" w:rsidRPr="007921FB">
        <w:rPr>
          <w:rFonts w:eastAsia="Times New Roman" w:cs="Times New Roman"/>
        </w:rPr>
        <w:t>.</w:t>
      </w:r>
      <w:r w:rsidRPr="007921FB">
        <w:rPr>
          <w:rFonts w:eastAsia="Times New Roman" w:cs="Times New Roman"/>
        </w:rPr>
        <w:t xml:space="preserve"> Longman, 1994.</w:t>
      </w:r>
    </w:p>
    <w:p w14:paraId="49C68F80" w14:textId="77777777" w:rsidR="00976559" w:rsidRPr="007921FB" w:rsidRDefault="00976559" w:rsidP="00976559">
      <w:pPr>
        <w:ind w:hanging="720"/>
      </w:pPr>
    </w:p>
    <w:p w14:paraId="78D18EA4" w14:textId="7835FA0C" w:rsidR="00BD3AD8" w:rsidRPr="007921FB" w:rsidRDefault="0005498D" w:rsidP="00976559">
      <w:pPr>
        <w:ind w:hanging="720"/>
      </w:pPr>
      <w:r w:rsidRPr="007921FB">
        <w:rPr>
          <w:rFonts w:eastAsia="Times New Roman" w:cs="Times New Roman"/>
        </w:rPr>
        <w:t>Peyton, Joy Kreeft, e</w:t>
      </w:r>
      <w:r w:rsidR="00BD3AD8" w:rsidRPr="007921FB">
        <w:rPr>
          <w:rFonts w:eastAsia="Times New Roman" w:cs="Times New Roman"/>
        </w:rPr>
        <w:t xml:space="preserve">d., </w:t>
      </w:r>
      <w:r w:rsidR="009561B8" w:rsidRPr="007921FB">
        <w:rPr>
          <w:rFonts w:eastAsia="Times New Roman" w:cs="Times New Roman"/>
        </w:rPr>
        <w:t>"Frequently Asked Questions about Heritage Languages i</w:t>
      </w:r>
      <w:r w:rsidR="00835D22" w:rsidRPr="007921FB">
        <w:rPr>
          <w:rFonts w:eastAsia="Times New Roman" w:cs="Times New Roman"/>
        </w:rPr>
        <w:t>n the United States," Center for Applied Linguistics, June 2008, http://www.cal.org/heritage/research/heritage_faqs_vol1.pdf.</w:t>
      </w:r>
    </w:p>
    <w:p w14:paraId="1A5A1D7F" w14:textId="77777777" w:rsidR="00760D85" w:rsidRPr="007921FB" w:rsidRDefault="00760D85" w:rsidP="00976559">
      <w:pPr>
        <w:ind w:left="720" w:hanging="720"/>
        <w:rPr>
          <w:rFonts w:eastAsia="Times New Roman" w:cs="Times New Roman"/>
        </w:rPr>
      </w:pPr>
    </w:p>
    <w:p w14:paraId="6E03F7A7" w14:textId="77777777" w:rsidR="00976559" w:rsidRPr="007921FB" w:rsidRDefault="008B15DC" w:rsidP="00976559">
      <w:pPr>
        <w:ind w:hanging="720"/>
      </w:pPr>
      <w:r w:rsidRPr="007921FB">
        <w:t xml:space="preserve">Ramat, Anna Giacalone. “Code-Switching in the Context of Dialect/Standard Language Relations”. </w:t>
      </w:r>
      <w:r w:rsidRPr="00234D51">
        <w:rPr>
          <w:i/>
        </w:rPr>
        <w:t>One Speaker, Two Languages: Cross-disciplinary Perspectives on Code-switching.</w:t>
      </w:r>
      <w:r w:rsidRPr="007921FB">
        <w:t xml:space="preserve"> Eds. Leslie Milroy and Pieter Muysken. Cambridge: University Press, 1995. 45-67.</w:t>
      </w:r>
    </w:p>
    <w:p w14:paraId="31973993" w14:textId="77777777" w:rsidR="00976559" w:rsidRPr="007921FB" w:rsidRDefault="00976559" w:rsidP="00976559">
      <w:pPr>
        <w:ind w:hanging="720"/>
      </w:pPr>
    </w:p>
    <w:p w14:paraId="0E2A449E" w14:textId="2940AF71" w:rsidR="00300941" w:rsidRPr="007921FB" w:rsidRDefault="00641873" w:rsidP="00976559">
      <w:pPr>
        <w:ind w:hanging="720"/>
      </w:pPr>
      <w:r w:rsidRPr="007921FB">
        <w:rPr>
          <w:rFonts w:eastAsia="Times New Roman" w:cs="Times New Roman"/>
        </w:rPr>
        <w:t>Rickford, John R.</w:t>
      </w:r>
      <w:r w:rsidR="00300941" w:rsidRPr="007921FB">
        <w:rPr>
          <w:rFonts w:eastAsia="Times New Roman" w:cs="Times New Roman"/>
        </w:rPr>
        <w:t xml:space="preserve"> and R</w:t>
      </w:r>
      <w:r w:rsidRPr="007921FB">
        <w:rPr>
          <w:rFonts w:eastAsia="Times New Roman" w:cs="Times New Roman"/>
        </w:rPr>
        <w:t xml:space="preserve">ussell </w:t>
      </w:r>
      <w:r w:rsidR="00300941" w:rsidRPr="007921FB">
        <w:rPr>
          <w:rFonts w:eastAsia="Times New Roman" w:cs="Times New Roman"/>
        </w:rPr>
        <w:t>J</w:t>
      </w:r>
      <w:r w:rsidRPr="007921FB">
        <w:rPr>
          <w:rFonts w:eastAsia="Times New Roman" w:cs="Times New Roman"/>
        </w:rPr>
        <w:t>.</w:t>
      </w:r>
      <w:r w:rsidR="00300941" w:rsidRPr="007921FB">
        <w:rPr>
          <w:rFonts w:eastAsia="Times New Roman" w:cs="Times New Roman"/>
        </w:rPr>
        <w:t xml:space="preserve"> Rickford, </w:t>
      </w:r>
      <w:r w:rsidR="00300941" w:rsidRPr="007921FB">
        <w:rPr>
          <w:rFonts w:eastAsia="Times New Roman" w:cs="Times New Roman"/>
          <w:i/>
        </w:rPr>
        <w:t>Spoken Soul: The Story of Black English</w:t>
      </w:r>
      <w:r w:rsidR="00300941" w:rsidRPr="007921FB">
        <w:rPr>
          <w:rFonts w:eastAsia="Times New Roman" w:cs="Times New Roman"/>
        </w:rPr>
        <w:t>,</w:t>
      </w:r>
      <w:r w:rsidR="003E247A" w:rsidRPr="007921FB">
        <w:rPr>
          <w:rFonts w:eastAsia="Times New Roman" w:cs="Times New Roman"/>
        </w:rPr>
        <w:t xml:space="preserve"> Wiley, 2000.</w:t>
      </w:r>
    </w:p>
    <w:p w14:paraId="06970CB6" w14:textId="77777777" w:rsidR="00095604" w:rsidRPr="007921FB" w:rsidRDefault="00095604" w:rsidP="00976559">
      <w:pPr>
        <w:ind w:left="720" w:hanging="720"/>
        <w:rPr>
          <w:rFonts w:eastAsia="Times New Roman" w:cs="Times New Roman"/>
        </w:rPr>
      </w:pPr>
    </w:p>
    <w:p w14:paraId="3DA594F7" w14:textId="77777777" w:rsidR="00976559" w:rsidRPr="007921FB" w:rsidRDefault="008B15DC" w:rsidP="00976559">
      <w:pPr>
        <w:ind w:hanging="720"/>
      </w:pPr>
      <w:r w:rsidRPr="007921FB">
        <w:rPr>
          <w:color w:val="000000"/>
        </w:rPr>
        <w:t xml:space="preserve">Schieffelin, Bambi B., Kathryn Ann Woolard, and Paul V. Kroskrity. </w:t>
      </w:r>
      <w:r w:rsidRPr="00234D51">
        <w:rPr>
          <w:i/>
          <w:color w:val="000000"/>
        </w:rPr>
        <w:t>Language Ideologies Practice and Theory</w:t>
      </w:r>
      <w:r w:rsidRPr="007921FB">
        <w:rPr>
          <w:color w:val="000000"/>
        </w:rPr>
        <w:t>. Oxford studies in anthropological linguistics, 16. New York: Oxford University Press, 1998.</w:t>
      </w:r>
    </w:p>
    <w:p w14:paraId="759DC0D6" w14:textId="77777777" w:rsidR="00976559" w:rsidRPr="007921FB" w:rsidRDefault="00976559" w:rsidP="00976559">
      <w:pPr>
        <w:ind w:hanging="720"/>
      </w:pPr>
    </w:p>
    <w:p w14:paraId="38987AC5" w14:textId="77777777" w:rsidR="00976559" w:rsidRPr="007921FB" w:rsidRDefault="00760D85" w:rsidP="00976559">
      <w:pPr>
        <w:ind w:hanging="720"/>
      </w:pPr>
      <w:r w:rsidRPr="007921FB">
        <w:rPr>
          <w:rFonts w:eastAsia="Times New Roman" w:cs="Times New Roman"/>
        </w:rPr>
        <w:t xml:space="preserve">Siegel, Jeff. "Language Ideologies and the Education of Speakers of Marginalized Language Varieties: Adopting a Critical Awareness Approach," </w:t>
      </w:r>
      <w:r w:rsidRPr="007921FB">
        <w:rPr>
          <w:rFonts w:eastAsia="Times New Roman" w:cs="Times New Roman"/>
          <w:i/>
        </w:rPr>
        <w:t>Linguistics and Education</w:t>
      </w:r>
      <w:r w:rsidRPr="007921FB">
        <w:rPr>
          <w:rFonts w:eastAsia="Times New Roman" w:cs="Times New Roman"/>
        </w:rPr>
        <w:t xml:space="preserve"> 17 (2006) 157–174</w:t>
      </w:r>
      <w:r w:rsidR="00807DCD" w:rsidRPr="007921FB">
        <w:rPr>
          <w:rFonts w:eastAsia="Times New Roman" w:cs="Times New Roman"/>
        </w:rPr>
        <w:t>.</w:t>
      </w:r>
    </w:p>
    <w:p w14:paraId="4BD4CF69" w14:textId="77777777" w:rsidR="00976559" w:rsidRPr="007921FB" w:rsidRDefault="00976559" w:rsidP="00976559">
      <w:pPr>
        <w:ind w:hanging="720"/>
      </w:pPr>
    </w:p>
    <w:p w14:paraId="4C917DE0" w14:textId="4CAAB454" w:rsidR="00204BF0" w:rsidRPr="007921FB" w:rsidRDefault="00E120A0" w:rsidP="00976559">
      <w:pPr>
        <w:ind w:hanging="720"/>
      </w:pPr>
      <w:r w:rsidRPr="007921FB">
        <w:rPr>
          <w:rFonts w:eastAsia="Times New Roman" w:cs="Times New Roman"/>
        </w:rPr>
        <w:t xml:space="preserve">Smitherman, Geneva, and Victor Villanueva, eds., </w:t>
      </w:r>
      <w:r w:rsidRPr="007921FB">
        <w:rPr>
          <w:rFonts w:eastAsia="Times New Roman" w:cs="Times New Roman"/>
          <w:i/>
        </w:rPr>
        <w:t>Language Diversity in the Classroom: From Intention to Practice</w:t>
      </w:r>
      <w:r w:rsidRPr="007921FB">
        <w:rPr>
          <w:rFonts w:eastAsia="Times New Roman" w:cs="Times New Roman"/>
        </w:rPr>
        <w:t>, Southern Illinois University Press, 2003</w:t>
      </w:r>
    </w:p>
    <w:p w14:paraId="0496C65B" w14:textId="77777777" w:rsidR="003D26BB" w:rsidRPr="007921FB" w:rsidRDefault="003D26BB" w:rsidP="00976559">
      <w:pPr>
        <w:ind w:left="720" w:hanging="720"/>
        <w:rPr>
          <w:rFonts w:eastAsia="Times New Roman" w:cs="Times New Roman"/>
        </w:rPr>
      </w:pPr>
    </w:p>
    <w:p w14:paraId="49742A8A" w14:textId="77777777" w:rsidR="00976559" w:rsidRPr="007921FB" w:rsidRDefault="008B15DC" w:rsidP="00976559">
      <w:pPr>
        <w:ind w:hanging="720"/>
      </w:pPr>
      <w:r w:rsidRPr="007921FB">
        <w:t xml:space="preserve">Stokoe Jr., William C. </w:t>
      </w:r>
      <w:r w:rsidRPr="00234D51">
        <w:rPr>
          <w:i/>
        </w:rPr>
        <w:t>Language in Hand: Why Sign Came Before Speech</w:t>
      </w:r>
      <w:r w:rsidRPr="007921FB">
        <w:t>. Washington, DC: Gallaudet University Press, 2001.</w:t>
      </w:r>
    </w:p>
    <w:p w14:paraId="35EEC3A3" w14:textId="77777777" w:rsidR="00976559" w:rsidRPr="007921FB" w:rsidRDefault="00976559" w:rsidP="00976559">
      <w:pPr>
        <w:ind w:hanging="720"/>
      </w:pPr>
    </w:p>
    <w:p w14:paraId="266318F3" w14:textId="570162B7" w:rsidR="00976559" w:rsidRPr="007921FB" w:rsidRDefault="003D26BB" w:rsidP="00976559">
      <w:pPr>
        <w:ind w:hanging="720"/>
        <w:rPr>
          <w:rFonts w:eastAsia="Times New Roman" w:cs="Times New Roman"/>
        </w:rPr>
      </w:pPr>
      <w:r w:rsidRPr="007921FB">
        <w:rPr>
          <w:rFonts w:eastAsia="Times New Roman" w:cs="Times New Roman"/>
        </w:rPr>
        <w:t xml:space="preserve">"Teaching Nonnative Speakers," Baruch College Faculty Handbook, </w:t>
      </w:r>
      <w:hyperlink r:id="rId11" w:history="1">
        <w:r w:rsidR="00976559" w:rsidRPr="007921FB">
          <w:rPr>
            <w:rStyle w:val="Hyperlink"/>
            <w:rFonts w:eastAsia="Times New Roman" w:cs="Times New Roman"/>
          </w:rPr>
          <w:t>http://www.baruch.cuny.edu/facultyhandbook/teaching_nonnative_speakers.htm</w:t>
        </w:r>
      </w:hyperlink>
    </w:p>
    <w:p w14:paraId="6B34D8C0" w14:textId="77777777" w:rsidR="00976559" w:rsidRPr="007921FB" w:rsidRDefault="00976559" w:rsidP="00976559">
      <w:pPr>
        <w:ind w:hanging="720"/>
        <w:rPr>
          <w:rFonts w:eastAsia="Times New Roman" w:cs="Times New Roman"/>
        </w:rPr>
      </w:pPr>
    </w:p>
    <w:p w14:paraId="4FB69FE8" w14:textId="77777777" w:rsidR="00234D51" w:rsidRDefault="00204BF0" w:rsidP="00234D51">
      <w:pPr>
        <w:ind w:hanging="720"/>
      </w:pPr>
      <w:r w:rsidRPr="007921FB">
        <w:rPr>
          <w:rFonts w:eastAsia="Times New Roman"/>
        </w:rPr>
        <w:t>"Tools and Resources for Teaching Non-Native Speakers of English," E-Resource Center, John Jay College of Criminal Justice, http://jjc.jjay.cuny.edu/erc/faculty/understanding.php</w:t>
      </w:r>
    </w:p>
    <w:p w14:paraId="19947D0C" w14:textId="77777777" w:rsidR="00234D51" w:rsidRDefault="00234D51" w:rsidP="00234D51">
      <w:pPr>
        <w:ind w:hanging="720"/>
      </w:pPr>
    </w:p>
    <w:p w14:paraId="0F04CD19" w14:textId="77777777" w:rsidR="00234D51" w:rsidRDefault="008B15DC" w:rsidP="00234D51">
      <w:pPr>
        <w:ind w:hanging="720"/>
      </w:pPr>
      <w:r w:rsidRPr="007921FB">
        <w:t>Valli, Clayton, Ruth Reed, Norman Ingram, Jr. and Cecil Lucas. “Sociolinguistic Issues in the Black Deaf Community.”</w:t>
      </w:r>
      <w:r w:rsidRPr="007921FB">
        <w:rPr>
          <w:u w:val="single"/>
        </w:rPr>
        <w:t xml:space="preserve"> </w:t>
      </w:r>
      <w:r w:rsidRPr="00234D51">
        <w:rPr>
          <w:i/>
        </w:rPr>
        <w:t>The Sociolinguistics of the Deaf Community</w:t>
      </w:r>
      <w:r w:rsidRPr="007921FB">
        <w:t>. Ed. C. Lucas, New York, NY: Academic Press, 1989. 42-66.</w:t>
      </w:r>
    </w:p>
    <w:p w14:paraId="2C5EC504" w14:textId="77777777" w:rsidR="00234D51" w:rsidRDefault="00234D51" w:rsidP="00234D51">
      <w:pPr>
        <w:ind w:hanging="720"/>
      </w:pPr>
    </w:p>
    <w:p w14:paraId="5E196329" w14:textId="463CFA65" w:rsidR="00E128D9" w:rsidRPr="007921FB" w:rsidRDefault="00E128D9" w:rsidP="00234D51">
      <w:pPr>
        <w:ind w:hanging="720"/>
      </w:pPr>
      <w:r w:rsidRPr="007921FB">
        <w:rPr>
          <w:rFonts w:eastAsia="Times New Roman"/>
        </w:rPr>
        <w:t xml:space="preserve">Wiley, Terrance G., </w:t>
      </w:r>
      <w:r w:rsidRPr="007921FB">
        <w:t>Joy Kreeft Peyton, Donna Christian, Sarah Catherine K. Moore, Na Liu, eds.,</w:t>
      </w:r>
      <w:r w:rsidR="0041595F" w:rsidRPr="007921FB">
        <w:t xml:space="preserve"> </w:t>
      </w:r>
      <w:r w:rsidRPr="007921FB">
        <w:rPr>
          <w:rFonts w:eastAsia="Times New Roman"/>
          <w:i/>
        </w:rPr>
        <w:t>Handbook of Heritage, Community, and Native American Languages in the United States: Research, Policy, and Educational Practice</w:t>
      </w:r>
      <w:r w:rsidR="0041595F" w:rsidRPr="007921FB">
        <w:rPr>
          <w:rFonts w:eastAsia="Times New Roman"/>
        </w:rPr>
        <w:t>, Routledge, 2014.</w:t>
      </w:r>
    </w:p>
    <w:p w14:paraId="4AB8F981" w14:textId="77777777" w:rsidR="00234D51" w:rsidRDefault="00234D51" w:rsidP="00976559">
      <w:pPr>
        <w:ind w:hanging="720"/>
      </w:pPr>
    </w:p>
    <w:p w14:paraId="565AC5E4" w14:textId="77777777" w:rsidR="008B15DC" w:rsidRPr="007921FB" w:rsidRDefault="008B15DC" w:rsidP="00976559">
      <w:pPr>
        <w:ind w:hanging="720"/>
      </w:pPr>
      <w:r w:rsidRPr="007921FB">
        <w:t xml:space="preserve">Woolard, Kathryn A. and Bambi Schieffelin. “Language Ideology”. </w:t>
      </w:r>
      <w:r w:rsidRPr="00234D51">
        <w:rPr>
          <w:i/>
        </w:rPr>
        <w:t xml:space="preserve">Annual Review of Anthropology. </w:t>
      </w:r>
      <w:r w:rsidRPr="007921FB">
        <w:t xml:space="preserve">23 (1994): 55-82. </w:t>
      </w:r>
    </w:p>
    <w:p w14:paraId="736691D8" w14:textId="77777777" w:rsidR="008B15DC" w:rsidRPr="007921FB" w:rsidRDefault="008B15DC" w:rsidP="00976559">
      <w:pPr>
        <w:ind w:hanging="720"/>
      </w:pPr>
    </w:p>
    <w:p w14:paraId="2902E6B6" w14:textId="77777777" w:rsidR="00976559" w:rsidRPr="007921FB" w:rsidRDefault="008B15DC" w:rsidP="00976559">
      <w:pPr>
        <w:ind w:hanging="720"/>
      </w:pPr>
      <w:r w:rsidRPr="007921FB">
        <w:t xml:space="preserve">Woolward, Kathryn A. “Codeswitching.” </w:t>
      </w:r>
      <w:r w:rsidRPr="00234D51">
        <w:rPr>
          <w:i/>
          <w:color w:val="000000"/>
        </w:rPr>
        <w:t>A Companion to Linguistic Anthropology</w:t>
      </w:r>
      <w:r w:rsidRPr="007921FB">
        <w:rPr>
          <w:color w:val="000000"/>
        </w:rPr>
        <w:t>. Ed. Alessandro Duranti. Malden, MA: Blackwell Pub, 2004. 73-94.</w:t>
      </w:r>
    </w:p>
    <w:p w14:paraId="5CAA563D" w14:textId="77777777" w:rsidR="00976559" w:rsidRPr="007921FB" w:rsidRDefault="00976559" w:rsidP="00976559">
      <w:pPr>
        <w:ind w:hanging="720"/>
      </w:pPr>
    </w:p>
    <w:p w14:paraId="0DBB3EB3" w14:textId="1F098CF1" w:rsidR="00976559" w:rsidRPr="00234D51" w:rsidRDefault="00976559" w:rsidP="00976559">
      <w:pPr>
        <w:ind w:hanging="720"/>
        <w:rPr>
          <w:sz w:val="32"/>
          <w:szCs w:val="32"/>
        </w:rPr>
      </w:pPr>
      <w:r w:rsidRPr="00234D51">
        <w:rPr>
          <w:sz w:val="32"/>
          <w:szCs w:val="32"/>
        </w:rPr>
        <w:t>Videos/Films</w:t>
      </w:r>
    </w:p>
    <w:p w14:paraId="63611904" w14:textId="77777777" w:rsidR="00976559" w:rsidRPr="007921FB" w:rsidRDefault="00976559" w:rsidP="00976559">
      <w:pPr>
        <w:ind w:hanging="720"/>
      </w:pPr>
    </w:p>
    <w:p w14:paraId="50E335F7" w14:textId="6F59A20A" w:rsidR="00976559" w:rsidRPr="007921FB" w:rsidRDefault="00976559" w:rsidP="00976559">
      <w:pPr>
        <w:ind w:hanging="720"/>
      </w:pPr>
      <w:r w:rsidRPr="007921FB">
        <w:rPr>
          <w:rFonts w:eastAsia="Times New Roman" w:cs="Times New Roman"/>
        </w:rPr>
        <w:t>Alim, Samy H. at Stanford University, "Articulate While Black," https://www.youtube.com/watch?v=RqHIQensS0Y</w:t>
      </w:r>
    </w:p>
    <w:p w14:paraId="711636C8" w14:textId="77777777" w:rsidR="00976559" w:rsidRPr="007921FB" w:rsidRDefault="00976559" w:rsidP="00976559">
      <w:pPr>
        <w:ind w:hanging="720"/>
        <w:rPr>
          <w:color w:val="000000"/>
          <w:u w:val="single"/>
        </w:rPr>
      </w:pPr>
    </w:p>
    <w:p w14:paraId="19F293FC" w14:textId="0EBE426A" w:rsidR="00976559" w:rsidRPr="007921FB" w:rsidRDefault="00CC05DD" w:rsidP="00976559">
      <w:pPr>
        <w:ind w:hanging="720"/>
        <w:rPr>
          <w:color w:val="000000"/>
        </w:rPr>
      </w:pPr>
      <w:r w:rsidRPr="00234D51">
        <w:rPr>
          <w:i/>
          <w:color w:val="000000"/>
        </w:rPr>
        <w:t>American Tongues</w:t>
      </w:r>
      <w:r w:rsidRPr="007921FB">
        <w:rPr>
          <w:color w:val="000000"/>
          <w:u w:val="single"/>
        </w:rPr>
        <w:t>.</w:t>
      </w:r>
      <w:r w:rsidRPr="007921FB">
        <w:rPr>
          <w:color w:val="000000"/>
        </w:rPr>
        <w:t xml:space="preserve"> Dirs. Louis Alvarez, Andrew Kolker, and Trey Wilson. Film.</w:t>
      </w:r>
      <w:r w:rsidR="00002D9D">
        <w:rPr>
          <w:color w:val="000000"/>
        </w:rPr>
        <w:t xml:space="preserve"> New York, NY: The Center, 1987</w:t>
      </w:r>
    </w:p>
    <w:p w14:paraId="1EC6E9CF" w14:textId="77777777" w:rsidR="00976559" w:rsidRPr="007921FB" w:rsidRDefault="00976559" w:rsidP="00976559">
      <w:pPr>
        <w:ind w:hanging="720"/>
        <w:rPr>
          <w:color w:val="000000"/>
        </w:rPr>
      </w:pPr>
    </w:p>
    <w:p w14:paraId="26405FEA" w14:textId="1C3C0DCE" w:rsidR="00080E81" w:rsidRDefault="00080E81" w:rsidP="00976559">
      <w:pPr>
        <w:ind w:hanging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Chang, Charles. "Three Reasons to Preserve (and Develop) a Heritage Language," TEDxRiceU 2014, </w:t>
      </w:r>
      <w:r w:rsidRPr="00080E81">
        <w:rPr>
          <w:rFonts w:eastAsia="Times New Roman" w:cs="Times New Roman"/>
        </w:rPr>
        <w:t>https://www.youtube.com/watch?v=yBSA2G0083k</w:t>
      </w:r>
    </w:p>
    <w:p w14:paraId="031F67A3" w14:textId="77777777" w:rsidR="00080E81" w:rsidRDefault="00080E81" w:rsidP="00976559">
      <w:pPr>
        <w:ind w:hanging="720"/>
        <w:rPr>
          <w:rFonts w:eastAsia="Times New Roman" w:cs="Times New Roman"/>
        </w:rPr>
      </w:pPr>
    </w:p>
    <w:p w14:paraId="096D1DDE" w14:textId="0EAC4D55" w:rsidR="00F54008" w:rsidRPr="007921FB" w:rsidRDefault="00CB0A9B" w:rsidP="00976559">
      <w:pPr>
        <w:ind w:hanging="720"/>
        <w:rPr>
          <w:rFonts w:eastAsia="Times New Roman"/>
          <w:color w:val="000000"/>
        </w:rPr>
      </w:pPr>
      <w:r w:rsidRPr="007921FB">
        <w:rPr>
          <w:rFonts w:eastAsia="Times New Roman" w:cs="Times New Roman"/>
        </w:rPr>
        <w:t>Pennycook, Alastair, "</w:t>
      </w:r>
      <w:r w:rsidRPr="007921FB">
        <w:rPr>
          <w:rStyle w:val="watch-title"/>
          <w:rFonts w:eastAsia="Times New Roman" w:cs="Times New Roman"/>
        </w:rPr>
        <w:t xml:space="preserve">Prof. Alastair Pennycook Talks about Critical Dimensions in Applied Linguistics,"  </w:t>
      </w:r>
      <w:r w:rsidRPr="007921FB">
        <w:rPr>
          <w:rFonts w:eastAsia="Times New Roman" w:cs="Times New Roman"/>
        </w:rPr>
        <w:t>https://www.youtube.com/watch?v=yzwHrqNGxzA</w:t>
      </w:r>
    </w:p>
    <w:p w14:paraId="3A1F7489" w14:textId="77777777" w:rsidR="00CB0A9B" w:rsidRPr="007921FB" w:rsidRDefault="00CB0A9B" w:rsidP="00976559">
      <w:pPr>
        <w:ind w:left="720" w:hanging="720"/>
        <w:rPr>
          <w:rFonts w:eastAsia="Times New Roman" w:cs="Times New Roman"/>
        </w:rPr>
      </w:pPr>
      <w:r w:rsidRPr="007921FB">
        <w:rPr>
          <w:rFonts w:eastAsia="Times New Roman" w:cs="Times New Roman"/>
        </w:rPr>
        <w:t xml:space="preserve">"Sociolinguistics and Dialects," </w:t>
      </w:r>
      <w:r w:rsidRPr="007921FB">
        <w:rPr>
          <w:rFonts w:eastAsia="Times New Roman" w:cs="Times New Roman"/>
          <w:i/>
        </w:rPr>
        <w:t>The Ling Space</w:t>
      </w:r>
      <w:r w:rsidR="005C44FB" w:rsidRPr="007921FB">
        <w:rPr>
          <w:rFonts w:eastAsia="Times New Roman" w:cs="Times New Roman"/>
        </w:rPr>
        <w:t xml:space="preserve">, </w:t>
      </w:r>
      <w:r w:rsidRPr="007921FB">
        <w:rPr>
          <w:rFonts w:eastAsia="Times New Roman" w:cs="Times New Roman"/>
        </w:rPr>
        <w:t>https://www.youtube.com/watch?v=uEabSWeO02E</w:t>
      </w:r>
    </w:p>
    <w:p w14:paraId="63C69006" w14:textId="77777777" w:rsidR="00CB0A9B" w:rsidRPr="007921FB" w:rsidRDefault="00CB0A9B" w:rsidP="00976559">
      <w:pPr>
        <w:ind w:left="720" w:hanging="720"/>
        <w:rPr>
          <w:rFonts w:eastAsia="Times New Roman" w:cs="Times New Roman"/>
        </w:rPr>
      </w:pPr>
    </w:p>
    <w:p w14:paraId="2FFE1759" w14:textId="77777777" w:rsidR="00E43A68" w:rsidRPr="007921FB" w:rsidRDefault="00E43A68" w:rsidP="00976559">
      <w:pPr>
        <w:ind w:left="720" w:hanging="720"/>
      </w:pPr>
    </w:p>
    <w:sectPr w:rsidR="00E43A68" w:rsidRPr="007921FB" w:rsidSect="00B077E5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27FE2" w14:textId="77777777" w:rsidR="00457504" w:rsidRDefault="00457504" w:rsidP="00457504">
      <w:r>
        <w:separator/>
      </w:r>
    </w:p>
  </w:endnote>
  <w:endnote w:type="continuationSeparator" w:id="0">
    <w:p w14:paraId="18C31806" w14:textId="77777777" w:rsidR="00457504" w:rsidRDefault="00457504" w:rsidP="0045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2FD3F" w14:textId="77777777" w:rsidR="00457504" w:rsidRDefault="00457504" w:rsidP="00CC48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F7137A" w14:textId="77777777" w:rsidR="00457504" w:rsidRDefault="00457504" w:rsidP="004575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9A129" w14:textId="77777777" w:rsidR="00457504" w:rsidRDefault="00457504" w:rsidP="00CC48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318B">
      <w:rPr>
        <w:rStyle w:val="PageNumber"/>
      </w:rPr>
      <w:t>2</w:t>
    </w:r>
    <w:r>
      <w:rPr>
        <w:rStyle w:val="PageNumber"/>
      </w:rPr>
      <w:fldChar w:fldCharType="end"/>
    </w:r>
  </w:p>
  <w:p w14:paraId="16053E74" w14:textId="77777777" w:rsidR="00457504" w:rsidRDefault="00457504" w:rsidP="004575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071ED" w14:textId="77777777" w:rsidR="00457504" w:rsidRDefault="00457504" w:rsidP="00457504">
      <w:r>
        <w:separator/>
      </w:r>
    </w:p>
  </w:footnote>
  <w:footnote w:type="continuationSeparator" w:id="0">
    <w:p w14:paraId="3290D30B" w14:textId="77777777" w:rsidR="00457504" w:rsidRDefault="00457504" w:rsidP="00457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64EC5"/>
    <w:multiLevelType w:val="hybridMultilevel"/>
    <w:tmpl w:val="4162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35702"/>
    <w:multiLevelType w:val="hybridMultilevel"/>
    <w:tmpl w:val="66D8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E8"/>
    <w:rsid w:val="00002D9D"/>
    <w:rsid w:val="00021BC7"/>
    <w:rsid w:val="0005498D"/>
    <w:rsid w:val="000640E3"/>
    <w:rsid w:val="00064F99"/>
    <w:rsid w:val="00080E81"/>
    <w:rsid w:val="00095604"/>
    <w:rsid w:val="000A1826"/>
    <w:rsid w:val="000F24FC"/>
    <w:rsid w:val="0010063E"/>
    <w:rsid w:val="00163781"/>
    <w:rsid w:val="001809B5"/>
    <w:rsid w:val="001C14F3"/>
    <w:rsid w:val="001C35ED"/>
    <w:rsid w:val="001D3D97"/>
    <w:rsid w:val="00204BF0"/>
    <w:rsid w:val="00234D51"/>
    <w:rsid w:val="002865F1"/>
    <w:rsid w:val="002916BA"/>
    <w:rsid w:val="00297C36"/>
    <w:rsid w:val="002F4AC2"/>
    <w:rsid w:val="002F4AC4"/>
    <w:rsid w:val="002F73AF"/>
    <w:rsid w:val="00300941"/>
    <w:rsid w:val="00322176"/>
    <w:rsid w:val="00356BA2"/>
    <w:rsid w:val="00386F41"/>
    <w:rsid w:val="003B74C1"/>
    <w:rsid w:val="003D26BB"/>
    <w:rsid w:val="003E05AB"/>
    <w:rsid w:val="003E247A"/>
    <w:rsid w:val="00407A78"/>
    <w:rsid w:val="0041595F"/>
    <w:rsid w:val="00457504"/>
    <w:rsid w:val="00482A86"/>
    <w:rsid w:val="00496EAE"/>
    <w:rsid w:val="004C770D"/>
    <w:rsid w:val="00523107"/>
    <w:rsid w:val="00526593"/>
    <w:rsid w:val="0059118D"/>
    <w:rsid w:val="005A0A95"/>
    <w:rsid w:val="005A2D99"/>
    <w:rsid w:val="005B68A3"/>
    <w:rsid w:val="005C44FB"/>
    <w:rsid w:val="005D3164"/>
    <w:rsid w:val="005D4F6D"/>
    <w:rsid w:val="00613D4A"/>
    <w:rsid w:val="00621C36"/>
    <w:rsid w:val="00641873"/>
    <w:rsid w:val="0064646B"/>
    <w:rsid w:val="00760028"/>
    <w:rsid w:val="007601DE"/>
    <w:rsid w:val="00760D85"/>
    <w:rsid w:val="007921FB"/>
    <w:rsid w:val="007952E2"/>
    <w:rsid w:val="00807DCD"/>
    <w:rsid w:val="008247A1"/>
    <w:rsid w:val="00835D22"/>
    <w:rsid w:val="008500B0"/>
    <w:rsid w:val="008B15DC"/>
    <w:rsid w:val="008D4399"/>
    <w:rsid w:val="009561B8"/>
    <w:rsid w:val="009570D2"/>
    <w:rsid w:val="00971E54"/>
    <w:rsid w:val="00976559"/>
    <w:rsid w:val="0098618C"/>
    <w:rsid w:val="009B2289"/>
    <w:rsid w:val="009C38FA"/>
    <w:rsid w:val="00A27C1A"/>
    <w:rsid w:val="00A30BE5"/>
    <w:rsid w:val="00A768E8"/>
    <w:rsid w:val="00AF2310"/>
    <w:rsid w:val="00B077E5"/>
    <w:rsid w:val="00B14EBA"/>
    <w:rsid w:val="00B22399"/>
    <w:rsid w:val="00B4365C"/>
    <w:rsid w:val="00B7409E"/>
    <w:rsid w:val="00BA75A6"/>
    <w:rsid w:val="00BD3AD8"/>
    <w:rsid w:val="00C0318B"/>
    <w:rsid w:val="00C21A3D"/>
    <w:rsid w:val="00CB0A9B"/>
    <w:rsid w:val="00CB2FEB"/>
    <w:rsid w:val="00CC05DD"/>
    <w:rsid w:val="00CE3512"/>
    <w:rsid w:val="00CE4456"/>
    <w:rsid w:val="00CF42DF"/>
    <w:rsid w:val="00DC6D87"/>
    <w:rsid w:val="00DD01C4"/>
    <w:rsid w:val="00E120A0"/>
    <w:rsid w:val="00E128D9"/>
    <w:rsid w:val="00E43A68"/>
    <w:rsid w:val="00E5754B"/>
    <w:rsid w:val="00EB2D37"/>
    <w:rsid w:val="00F24E62"/>
    <w:rsid w:val="00F40531"/>
    <w:rsid w:val="00F406A8"/>
    <w:rsid w:val="00F40FC0"/>
    <w:rsid w:val="00F54008"/>
    <w:rsid w:val="00F5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647FAC"/>
  <w15:docId w15:val="{F113C6A2-19E7-4035-9875-32E6CF61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20A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-content">
    <w:name w:val="field-content"/>
    <w:basedOn w:val="DefaultParagraphFont"/>
    <w:rsid w:val="00064F99"/>
  </w:style>
  <w:style w:type="character" w:styleId="Hyperlink">
    <w:name w:val="Hyperlink"/>
    <w:basedOn w:val="DefaultParagraphFont"/>
    <w:uiPriority w:val="99"/>
    <w:unhideWhenUsed/>
    <w:rsid w:val="00064F9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64F9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120A0"/>
    <w:rPr>
      <w:rFonts w:ascii="Times" w:hAnsi="Times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E120A0"/>
  </w:style>
  <w:style w:type="character" w:customStyle="1" w:styleId="a-size-large">
    <w:name w:val="a-size-large"/>
    <w:basedOn w:val="DefaultParagraphFont"/>
    <w:rsid w:val="00E120A0"/>
  </w:style>
  <w:style w:type="character" w:customStyle="1" w:styleId="author">
    <w:name w:val="author"/>
    <w:basedOn w:val="DefaultParagraphFont"/>
    <w:rsid w:val="00E120A0"/>
  </w:style>
  <w:style w:type="character" w:customStyle="1" w:styleId="contribution">
    <w:name w:val="contribution"/>
    <w:basedOn w:val="DefaultParagraphFont"/>
    <w:rsid w:val="00E120A0"/>
  </w:style>
  <w:style w:type="character" w:customStyle="1" w:styleId="a-color-secondary">
    <w:name w:val="a-color-secondary"/>
    <w:basedOn w:val="DefaultParagraphFont"/>
    <w:rsid w:val="00E120A0"/>
  </w:style>
  <w:style w:type="paragraph" w:styleId="NormalWeb">
    <w:name w:val="Normal (Web)"/>
    <w:basedOn w:val="Normal"/>
    <w:uiPriority w:val="99"/>
    <w:unhideWhenUsed/>
    <w:rsid w:val="00E128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watch-title">
    <w:name w:val="watch-title"/>
    <w:basedOn w:val="DefaultParagraphFont"/>
    <w:rsid w:val="00B7409E"/>
  </w:style>
  <w:style w:type="paragraph" w:styleId="BalloonText">
    <w:name w:val="Balloon Text"/>
    <w:basedOn w:val="Normal"/>
    <w:link w:val="BalloonTextChar"/>
    <w:uiPriority w:val="99"/>
    <w:semiHidden/>
    <w:unhideWhenUsed/>
    <w:rsid w:val="00B740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9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F42DF"/>
    <w:pPr>
      <w:ind w:left="720"/>
      <w:contextualSpacing/>
    </w:pPr>
  </w:style>
  <w:style w:type="character" w:customStyle="1" w:styleId="maintitle">
    <w:name w:val="maintitle"/>
    <w:basedOn w:val="DefaultParagraphFont"/>
    <w:rsid w:val="00163781"/>
  </w:style>
  <w:style w:type="character" w:customStyle="1" w:styleId="titleauthoretc">
    <w:name w:val="titleauthoretc"/>
    <w:basedOn w:val="DefaultParagraphFont"/>
    <w:rsid w:val="00526593"/>
  </w:style>
  <w:style w:type="character" w:styleId="Strong">
    <w:name w:val="Strong"/>
    <w:basedOn w:val="DefaultParagraphFont"/>
    <w:uiPriority w:val="22"/>
    <w:qFormat/>
    <w:rsid w:val="00526593"/>
    <w:rPr>
      <w:b/>
      <w:bCs/>
    </w:rPr>
  </w:style>
  <w:style w:type="paragraph" w:styleId="Footer">
    <w:name w:val="footer"/>
    <w:basedOn w:val="Normal"/>
    <w:link w:val="FooterChar"/>
    <w:unhideWhenUsed/>
    <w:rsid w:val="008B15DC"/>
    <w:pPr>
      <w:tabs>
        <w:tab w:val="center" w:pos="4320"/>
        <w:tab w:val="right" w:pos="8640"/>
      </w:tabs>
    </w:pPr>
    <w:rPr>
      <w:rFonts w:ascii="Times" w:eastAsia="Times" w:hAnsi="Times" w:cs="Times New Roman"/>
      <w:noProof/>
      <w:szCs w:val="20"/>
    </w:rPr>
  </w:style>
  <w:style w:type="character" w:customStyle="1" w:styleId="FooterChar">
    <w:name w:val="Footer Char"/>
    <w:basedOn w:val="DefaultParagraphFont"/>
    <w:link w:val="Footer"/>
    <w:rsid w:val="008B15DC"/>
    <w:rPr>
      <w:rFonts w:ascii="Times" w:eastAsia="Times" w:hAnsi="Times" w:cs="Times New Roman"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5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5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onal.psu.edu/asc16/pdf/CCC06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linguisticsociety.org/content/english-changin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ruch.cuny.edu/facultyhandbook/teaching_nonnative_speakers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javascript:__doLinkPostBack('','mdb~~a9h%7C%7Cjdb~~a9hjnh%7C%7Css~~JN%20%22Perspectives%20on%20Global%20Development%20%26%20Technology%22%7C%7Csl~~jh','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te.org/cccc/resources/positions/secondlangwrit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Green</dc:creator>
  <cp:keywords/>
  <dc:description/>
  <cp:lastModifiedBy>Margaret Balachowski</cp:lastModifiedBy>
  <cp:revision>2</cp:revision>
  <cp:lastPrinted>2015-09-05T18:00:00Z</cp:lastPrinted>
  <dcterms:created xsi:type="dcterms:W3CDTF">2015-09-29T22:02:00Z</dcterms:created>
  <dcterms:modified xsi:type="dcterms:W3CDTF">2015-09-29T22:02:00Z</dcterms:modified>
</cp:coreProperties>
</file>